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17CC" w14:textId="77777777" w:rsidR="00FC772F" w:rsidRPr="00FC772F" w:rsidRDefault="00FC772F" w:rsidP="00FC772F">
      <w:p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br/>
      </w:r>
    </w:p>
    <w:p w14:paraId="7A98CC1D" w14:textId="77777777" w:rsidR="00FC772F" w:rsidRPr="00FC772F" w:rsidRDefault="00FC772F" w:rsidP="00FC772F">
      <w:p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In 2010, the Oklahoma Legislature passed House Bill 3383. Effective May 28, 2010, the revisions specifically allows military personnel to import a certain amount of alcoholic beverages into the state under specific circumstances: "No person shall... [t]</w:t>
      </w:r>
      <w:proofErr w:type="spellStart"/>
      <w:r w:rsidRPr="00FC772F">
        <w:rPr>
          <w:rFonts w:ascii="Helvetica" w:eastAsia="Times New Roman" w:hAnsi="Helvetica" w:cs="Helvetica"/>
          <w:color w:val="323232"/>
          <w:sz w:val="20"/>
          <w:szCs w:val="20"/>
        </w:rPr>
        <w:t>ransport</w:t>
      </w:r>
      <w:proofErr w:type="spellEnd"/>
      <w:r w:rsidRPr="00FC772F">
        <w:rPr>
          <w:rFonts w:ascii="Helvetica" w:eastAsia="Times New Roman" w:hAnsi="Helvetica" w:cs="Helvetica"/>
          <w:color w:val="323232"/>
          <w:sz w:val="20"/>
          <w:szCs w:val="20"/>
        </w:rPr>
        <w:t xml:space="preserve"> into, within, or through this state more than one (1) liter of alcoholic beverages upon which the Oklahoma excise tax has not been paid unless the person accompanying or in charge of the vehicle transporting same shall possess a true copy of a bill of lading, invoice, manifest or other document particularly identifying the alcoholic beverages being transported and showing the name and address of the consignor and consignee; provided, </w:t>
      </w:r>
      <w:r w:rsidRPr="00FC772F">
        <w:rPr>
          <w:rFonts w:ascii="Helvetica" w:eastAsia="Times New Roman" w:hAnsi="Helvetica" w:cs="Helvetica"/>
          <w:color w:val="323232"/>
          <w:sz w:val="20"/>
          <w:szCs w:val="20"/>
          <w:u w:val="single"/>
        </w:rPr>
        <w:t>this prohibition shall not apply to the first one hundred eighty (180) liters of alcoholic beverages </w:t>
      </w:r>
      <w:r w:rsidRPr="00FC772F">
        <w:rPr>
          <w:rFonts w:ascii="Helvetica" w:eastAsia="Times New Roman" w:hAnsi="Helvetica" w:cs="Helvetica"/>
          <w:b/>
          <w:bCs/>
          <w:color w:val="323232"/>
          <w:sz w:val="20"/>
          <w:szCs w:val="20"/>
          <w:u w:val="single"/>
        </w:rPr>
        <w:t>classified as household goods</w:t>
      </w:r>
      <w:r w:rsidRPr="00FC772F">
        <w:rPr>
          <w:rFonts w:ascii="Helvetica" w:eastAsia="Times New Roman" w:hAnsi="Helvetica" w:cs="Helvetica"/>
          <w:color w:val="323232"/>
          <w:sz w:val="20"/>
          <w:szCs w:val="20"/>
          <w:u w:val="single"/>
        </w:rPr>
        <w:t> by military personnel. age twenty-one (21) or older when entering Oklahoma from temporary active assignment outside the contiguous United States."</w:t>
      </w:r>
      <w:r w:rsidRPr="00FC772F">
        <w:rPr>
          <w:rFonts w:ascii="Helvetica" w:eastAsia="Times New Roman" w:hAnsi="Helvetica" w:cs="Helvetica"/>
          <w:color w:val="323232"/>
          <w:sz w:val="20"/>
          <w:szCs w:val="20"/>
        </w:rPr>
        <w:t> 37A, §6-101. The actual statute is below:</w:t>
      </w:r>
    </w:p>
    <w:p w14:paraId="52DB8106" w14:textId="77777777" w:rsidR="00FC772F" w:rsidRPr="00FC772F" w:rsidRDefault="00FC772F" w:rsidP="00FC772F">
      <w:p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b/>
          <w:bCs/>
          <w:color w:val="323232"/>
          <w:sz w:val="20"/>
          <w:szCs w:val="20"/>
        </w:rPr>
        <w:t>37 A §6-101. Prohibited acts-Violations--Penalties</w:t>
      </w:r>
    </w:p>
    <w:p w14:paraId="49F1B332" w14:textId="77777777" w:rsidR="00FC772F" w:rsidRPr="00FC772F" w:rsidRDefault="00FC772F" w:rsidP="00FC772F">
      <w:p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A. No person shall:</w:t>
      </w:r>
    </w:p>
    <w:p w14:paraId="58747435"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Knowingly sell, deliver or furnish alcoholic beverages to any person under twenty-one (21) years of age;</w:t>
      </w:r>
    </w:p>
    <w:p w14:paraId="069AF671"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Sell, deliver or knowingly furnish alcoholic beverages to an intoxicated person or to any person who has been adjudged insane or mentally deficient;</w:t>
      </w:r>
    </w:p>
    <w:p w14:paraId="01ECF0B9"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Open a retail container or consume alcoholic beverages on the premises of a package store, grocery store, convenience store or drug store, unless otherwise permitted by law;</w:t>
      </w:r>
    </w:p>
    <w:p w14:paraId="79DB8800"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Import into this state, except as provided for in the Oklahoma Alcoholic Beverage Control Act, any alcoholic beverages; provided, that nothing herein shall prohibit the importation or possession for personal use of not more than one (1) liter of alcoholic beverages upon which the Oklahoma excise tax is delinquent;</w:t>
      </w:r>
    </w:p>
    <w:p w14:paraId="75FD5AF0"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Receive, possess or use any alcoholic beverage in violation of the provisions of the Oklahoma Alcoholic Beverage Control Act;</w:t>
      </w:r>
    </w:p>
    <w:p w14:paraId="1396B289" w14:textId="77777777" w:rsidR="00FC772F" w:rsidRPr="00FC772F" w:rsidRDefault="00FC772F" w:rsidP="00FC772F">
      <w:pPr>
        <w:numPr>
          <w:ilvl w:val="0"/>
          <w:numId w:val="1"/>
        </w:numPr>
        <w:shd w:val="clear" w:color="auto" w:fill="FFFFFF"/>
        <w:spacing w:before="100" w:beforeAutospacing="1" w:after="100" w:afterAutospacing="1" w:line="240" w:lineRule="auto"/>
        <w:rPr>
          <w:rFonts w:ascii="Helvetica" w:eastAsia="Times New Roman" w:hAnsi="Helvetica" w:cs="Helvetica"/>
          <w:color w:val="323232"/>
          <w:sz w:val="20"/>
          <w:szCs w:val="20"/>
        </w:rPr>
      </w:pPr>
      <w:r w:rsidRPr="00FC772F">
        <w:rPr>
          <w:rFonts w:ascii="Helvetica" w:eastAsia="Times New Roman" w:hAnsi="Helvetica" w:cs="Helvetica"/>
          <w:color w:val="323232"/>
          <w:sz w:val="20"/>
          <w:szCs w:val="20"/>
        </w:rPr>
        <w:t>Knowingly transport into, within or through this state more than one (1) liter of alcoholic beverages upon which the Oklahoma excise tax has not been paid unless the person accompanying or in charge of the vehicle transporting same shall possess a true copy of</w:t>
      </w:r>
      <w:r w:rsidRPr="00FC772F">
        <w:rPr>
          <w:rFonts w:ascii="Helvetica" w:eastAsia="Times New Roman" w:hAnsi="Helvetica" w:cs="Helvetica"/>
          <w:color w:val="323232"/>
          <w:sz w:val="20"/>
          <w:szCs w:val="20"/>
        </w:rPr>
        <w:br/>
        <w:t>a bill of lading, invoice, manifest or other document particularly identifying that alcoholic beverages are being transported and showing the name and address of the consignor and consignee; provided, this prohibition shall not apply to the first one hundred eighty (180) liters of alcoholic beverages classified as household goods by military personnel, age twenty-one (21) or older, when entering Oklahoma from temporary active assignment outside the contiguous United States;</w:t>
      </w:r>
    </w:p>
    <w:p w14:paraId="77D6930A" w14:textId="77777777" w:rsidR="007A5480" w:rsidRPr="00FC772F" w:rsidRDefault="007A5480" w:rsidP="00FC772F"/>
    <w:sectPr w:rsidR="007A5480" w:rsidRPr="00FC7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0119B"/>
    <w:multiLevelType w:val="multilevel"/>
    <w:tmpl w:val="3CD6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2F"/>
    <w:rsid w:val="000F59AD"/>
    <w:rsid w:val="007A5480"/>
    <w:rsid w:val="00FC1387"/>
    <w:rsid w:val="00FC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DF62"/>
  <w15:chartTrackingRefBased/>
  <w15:docId w15:val="{AD11BF65-3135-45E0-A40F-CFFD0D0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Kazuko Kovarik</dc:creator>
  <cp:keywords/>
  <dc:description/>
  <cp:lastModifiedBy>Kazuko Kovarik</cp:lastModifiedBy>
  <cp:revision>1</cp:revision>
  <dcterms:created xsi:type="dcterms:W3CDTF">2024-07-17T17:28:00Z</dcterms:created>
  <dcterms:modified xsi:type="dcterms:W3CDTF">2024-07-17T17:29:00Z</dcterms:modified>
</cp:coreProperties>
</file>