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475B" w14:textId="292B8F40" w:rsidR="00A200F4" w:rsidRPr="00CD1153" w:rsidRDefault="00D02FBA" w:rsidP="00660BF2">
      <w:pPr>
        <w:pStyle w:val="Heading1"/>
        <w:rPr>
          <w:spacing w:val="20"/>
        </w:rPr>
      </w:pPr>
      <w:r w:rsidRPr="00CD1153">
        <w:rPr>
          <w:spacing w:val="20"/>
        </w:rPr>
        <w:t xml:space="preserve">Checklist </w:t>
      </w:r>
      <w:r w:rsidR="00374FCE" w:rsidRPr="00CD1153">
        <w:rPr>
          <w:spacing w:val="20"/>
        </w:rPr>
        <w:t>f</w:t>
      </w:r>
      <w:r w:rsidRPr="00CD1153">
        <w:rPr>
          <w:spacing w:val="20"/>
        </w:rPr>
        <w:t xml:space="preserve">or Ensuring Accessibility </w:t>
      </w:r>
      <w:r w:rsidR="00374FCE" w:rsidRPr="00CD1153">
        <w:rPr>
          <w:spacing w:val="20"/>
        </w:rPr>
        <w:t>o</w:t>
      </w:r>
      <w:r w:rsidRPr="00CD1153">
        <w:rPr>
          <w:spacing w:val="20"/>
        </w:rPr>
        <w:t>f Learning Materials</w:t>
      </w:r>
    </w:p>
    <w:p w14:paraId="38432E59" w14:textId="77777777" w:rsidR="00A200F4" w:rsidRPr="00A200F4" w:rsidRDefault="00A200F4" w:rsidP="009230A9">
      <w:pPr>
        <w:spacing w:before="120" w:after="80"/>
        <w:rPr>
          <w:rFonts w:ascii="Franklin Gothic Book" w:hAnsi="Franklin Gothic Book"/>
        </w:rPr>
      </w:pPr>
      <w:r w:rsidRPr="00A200F4">
        <w:rPr>
          <w:rFonts w:ascii="Franklin Gothic Book" w:hAnsi="Franklin Gothic Book"/>
        </w:rPr>
        <w:t xml:space="preserve">Since no two people are the same, it is essential that instructional materials accommodate a potentially diverse group of learners. Accessibility relates to electronic media, as well as physical facilities. When used in combination with Universal Design for Learning (UDL) principles in instructional design, these guidelines can improve the learning experience for everyone. </w:t>
      </w:r>
    </w:p>
    <w:p w14:paraId="0455E055" w14:textId="77777777" w:rsidR="00A200F4" w:rsidRPr="00A200F4" w:rsidRDefault="00A200F4" w:rsidP="008F51E5">
      <w:pPr>
        <w:spacing w:after="80"/>
        <w:rPr>
          <w:rFonts w:ascii="Franklin Gothic Book" w:hAnsi="Franklin Gothic Book"/>
          <w:b/>
          <w:bCs/>
        </w:rPr>
      </w:pPr>
      <w:r w:rsidRPr="00A200F4">
        <w:rPr>
          <w:rFonts w:ascii="Franklin Gothic Book" w:hAnsi="Franklin Gothic Book"/>
        </w:rPr>
        <w:t>For an explanation of the items below, please see the publications listed at the end of this document.</w:t>
      </w:r>
    </w:p>
    <w:p w14:paraId="6D8BC1BE" w14:textId="08F08610" w:rsidR="00A200F4" w:rsidRPr="000A3EAF" w:rsidRDefault="00374FCE" w:rsidP="002D4AE8">
      <w:pPr>
        <w:pStyle w:val="Heading2"/>
        <w:rPr>
          <w:spacing w:val="20"/>
        </w:rPr>
      </w:pPr>
      <w:r w:rsidRPr="000A3EAF">
        <w:rPr>
          <w:spacing w:val="20"/>
        </w:rPr>
        <w:t>Accessibility Checklist</w:t>
      </w:r>
    </w:p>
    <w:p w14:paraId="25947DF3" w14:textId="77777777" w:rsidR="00A200F4" w:rsidRPr="00A200F4" w:rsidRDefault="00A200F4" w:rsidP="008F51E5">
      <w:pPr>
        <w:tabs>
          <w:tab w:val="left" w:pos="360"/>
        </w:tabs>
        <w:spacing w:after="80"/>
        <w:rPr>
          <w:rFonts w:ascii="Franklin Gothic Book" w:hAnsi="Franklin Gothic Book"/>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Pr="00A200F4">
        <w:rPr>
          <w:rFonts w:ascii="Franklin Gothic Book" w:hAnsi="Franklin Gothic Book"/>
          <w:b/>
          <w:bCs/>
        </w:rPr>
        <w:t>Legible Font</w:t>
      </w:r>
    </w:p>
    <w:p w14:paraId="4CB0AAB8" w14:textId="77777777" w:rsidR="00A200F4" w:rsidRPr="00A200F4" w:rsidRDefault="00A200F4" w:rsidP="008F51E5">
      <w:pPr>
        <w:pStyle w:val="ListParagraph"/>
        <w:numPr>
          <w:ilvl w:val="0"/>
          <w:numId w:val="1"/>
        </w:numPr>
        <w:spacing w:after="80"/>
        <w:ind w:left="630" w:hanging="270"/>
        <w:rPr>
          <w:rFonts w:ascii="Franklin Gothic Book" w:hAnsi="Franklin Gothic Book"/>
        </w:rPr>
      </w:pPr>
      <w:r w:rsidRPr="00A200F4">
        <w:rPr>
          <w:rFonts w:ascii="Franklin Gothic Book" w:hAnsi="Franklin Gothic Book"/>
        </w:rPr>
        <w:t>Easily distinguishable letters and numbers</w:t>
      </w:r>
    </w:p>
    <w:p w14:paraId="30922DB6" w14:textId="77777777" w:rsidR="00A200F4" w:rsidRPr="00A200F4" w:rsidRDefault="00A200F4" w:rsidP="008F51E5">
      <w:pPr>
        <w:pStyle w:val="ListParagraph"/>
        <w:numPr>
          <w:ilvl w:val="0"/>
          <w:numId w:val="1"/>
        </w:numPr>
        <w:spacing w:after="80"/>
        <w:ind w:left="630" w:hanging="270"/>
        <w:rPr>
          <w:rFonts w:ascii="Franklin Gothic Book" w:hAnsi="Franklin Gothic Book"/>
        </w:rPr>
      </w:pPr>
      <w:r w:rsidRPr="00A200F4">
        <w:rPr>
          <w:rFonts w:ascii="Franklin Gothic Book" w:hAnsi="Franklin Gothic Book"/>
        </w:rPr>
        <w:t>12-point font size or larger</w:t>
      </w:r>
    </w:p>
    <w:p w14:paraId="72F062ED" w14:textId="77777777" w:rsidR="00A200F4" w:rsidRPr="00A200F4" w:rsidRDefault="00A200F4" w:rsidP="008F51E5">
      <w:pPr>
        <w:pStyle w:val="ListParagraph"/>
        <w:numPr>
          <w:ilvl w:val="0"/>
          <w:numId w:val="1"/>
        </w:numPr>
        <w:spacing w:after="80"/>
        <w:ind w:left="630" w:hanging="270"/>
        <w:rPr>
          <w:rFonts w:ascii="Franklin Gothic Book" w:hAnsi="Franklin Gothic Book"/>
        </w:rPr>
      </w:pPr>
      <w:r w:rsidRPr="00A200F4">
        <w:rPr>
          <w:rFonts w:ascii="Franklin Gothic Book" w:hAnsi="Franklin Gothic Book"/>
        </w:rPr>
        <w:t>Sufficient letter spacing</w:t>
      </w:r>
    </w:p>
    <w:p w14:paraId="0B1006B3" w14:textId="77777777" w:rsidR="00A200F4" w:rsidRPr="00A200F4" w:rsidRDefault="00A200F4" w:rsidP="008F51E5">
      <w:pPr>
        <w:tabs>
          <w:tab w:val="left" w:pos="360"/>
        </w:tabs>
        <w:spacing w:after="80"/>
        <w:rPr>
          <w:rFonts w:ascii="Franklin Gothic Book" w:hAnsi="Franklin Gothic Book"/>
          <w:b/>
          <w:bCs/>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Pr="00A200F4">
        <w:rPr>
          <w:rFonts w:ascii="Franklin Gothic Book" w:hAnsi="Franklin Gothic Book"/>
          <w:b/>
          <w:bCs/>
        </w:rPr>
        <w:t>Easy-to-Comprehend Text</w:t>
      </w:r>
    </w:p>
    <w:p w14:paraId="00DDCA63" w14:textId="77777777" w:rsidR="00A200F4" w:rsidRPr="00A200F4" w:rsidRDefault="00A200F4" w:rsidP="008F51E5">
      <w:pPr>
        <w:pStyle w:val="ListParagraph"/>
        <w:numPr>
          <w:ilvl w:val="0"/>
          <w:numId w:val="2"/>
        </w:numPr>
        <w:spacing w:after="80"/>
        <w:ind w:left="630" w:hanging="270"/>
        <w:rPr>
          <w:rFonts w:ascii="Franklin Gothic Book" w:hAnsi="Franklin Gothic Book"/>
        </w:rPr>
      </w:pPr>
      <w:r w:rsidRPr="00A200F4">
        <w:rPr>
          <w:rFonts w:ascii="Franklin Gothic Book" w:hAnsi="Franklin Gothic Book"/>
        </w:rPr>
        <w:t>Concise writing</w:t>
      </w:r>
    </w:p>
    <w:p w14:paraId="57A9E4C5" w14:textId="77777777" w:rsidR="00A200F4" w:rsidRPr="00A200F4" w:rsidRDefault="00A200F4" w:rsidP="008F51E5">
      <w:pPr>
        <w:pStyle w:val="ListParagraph"/>
        <w:numPr>
          <w:ilvl w:val="0"/>
          <w:numId w:val="2"/>
        </w:numPr>
        <w:spacing w:after="80"/>
        <w:ind w:left="630" w:hanging="270"/>
        <w:rPr>
          <w:rFonts w:ascii="Franklin Gothic Book" w:hAnsi="Franklin Gothic Book"/>
        </w:rPr>
      </w:pPr>
      <w:r w:rsidRPr="00A200F4">
        <w:rPr>
          <w:rFonts w:ascii="Franklin Gothic Book" w:hAnsi="Franklin Gothic Book"/>
        </w:rPr>
        <w:t>Relatively short sentences</w:t>
      </w:r>
    </w:p>
    <w:p w14:paraId="2BBA4B3C" w14:textId="77777777" w:rsidR="00A200F4" w:rsidRPr="00A200F4" w:rsidRDefault="00A200F4" w:rsidP="008F51E5">
      <w:pPr>
        <w:pStyle w:val="ListParagraph"/>
        <w:numPr>
          <w:ilvl w:val="0"/>
          <w:numId w:val="2"/>
        </w:numPr>
        <w:spacing w:after="80"/>
        <w:ind w:left="630" w:hanging="270"/>
        <w:rPr>
          <w:rFonts w:ascii="Franklin Gothic Book" w:hAnsi="Franklin Gothic Book"/>
        </w:rPr>
      </w:pPr>
      <w:r w:rsidRPr="00A200F4">
        <w:rPr>
          <w:rFonts w:ascii="Franklin Gothic Book" w:hAnsi="Franklin Gothic Book"/>
        </w:rPr>
        <w:t>Readable (appropriate reading level)</w:t>
      </w:r>
    </w:p>
    <w:p w14:paraId="24E510CB" w14:textId="77777777" w:rsidR="00A200F4" w:rsidRPr="00A200F4" w:rsidRDefault="00A200F4" w:rsidP="008F51E5">
      <w:pPr>
        <w:pStyle w:val="ListParagraph"/>
        <w:numPr>
          <w:ilvl w:val="0"/>
          <w:numId w:val="2"/>
        </w:numPr>
        <w:spacing w:after="80"/>
        <w:ind w:left="630" w:hanging="270"/>
        <w:rPr>
          <w:rFonts w:ascii="Franklin Gothic Book" w:hAnsi="Franklin Gothic Book"/>
        </w:rPr>
      </w:pPr>
      <w:r w:rsidRPr="00A200F4">
        <w:rPr>
          <w:rFonts w:ascii="Franklin Gothic Book" w:hAnsi="Franklin Gothic Book"/>
        </w:rPr>
        <w:t>Free of jargon</w:t>
      </w:r>
    </w:p>
    <w:p w14:paraId="02C206FA" w14:textId="77777777" w:rsidR="00A200F4" w:rsidRPr="00A200F4" w:rsidRDefault="00A200F4" w:rsidP="008F51E5">
      <w:pPr>
        <w:pStyle w:val="ListParagraph"/>
        <w:numPr>
          <w:ilvl w:val="0"/>
          <w:numId w:val="2"/>
        </w:numPr>
        <w:spacing w:after="80"/>
        <w:ind w:left="630" w:hanging="270"/>
        <w:rPr>
          <w:rFonts w:ascii="Franklin Gothic Book" w:hAnsi="Franklin Gothic Book"/>
        </w:rPr>
      </w:pPr>
      <w:r w:rsidRPr="00A200F4">
        <w:rPr>
          <w:rFonts w:ascii="Franklin Gothic Book" w:hAnsi="Franklin Gothic Book"/>
        </w:rPr>
        <w:t>Common, everyday words</w:t>
      </w:r>
    </w:p>
    <w:p w14:paraId="68926661" w14:textId="3B3D86B0" w:rsidR="00A200F4" w:rsidRDefault="00A200F4" w:rsidP="008F51E5">
      <w:pPr>
        <w:pStyle w:val="ListParagraph"/>
        <w:numPr>
          <w:ilvl w:val="0"/>
          <w:numId w:val="2"/>
        </w:numPr>
        <w:spacing w:after="80"/>
        <w:ind w:left="630" w:hanging="270"/>
        <w:rPr>
          <w:rFonts w:ascii="Franklin Gothic Book" w:hAnsi="Franklin Gothic Book"/>
        </w:rPr>
      </w:pPr>
      <w:r w:rsidRPr="00A200F4">
        <w:rPr>
          <w:rFonts w:ascii="Franklin Gothic Book" w:hAnsi="Franklin Gothic Book"/>
        </w:rPr>
        <w:t>Active voice</w:t>
      </w:r>
    </w:p>
    <w:p w14:paraId="536E94F8" w14:textId="77777777" w:rsidR="00A200F4" w:rsidRPr="00A200F4" w:rsidRDefault="00A200F4" w:rsidP="008F51E5">
      <w:pPr>
        <w:tabs>
          <w:tab w:val="left" w:pos="360"/>
        </w:tabs>
        <w:spacing w:after="80"/>
        <w:rPr>
          <w:rFonts w:ascii="Franklin Gothic Book" w:hAnsi="Franklin Gothic Book"/>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Pr="00A200F4">
        <w:rPr>
          <w:rFonts w:ascii="Franklin Gothic Book" w:hAnsi="Franklin Gothic Book"/>
          <w:b/>
          <w:bCs/>
        </w:rPr>
        <w:t>Structured Content</w:t>
      </w:r>
    </w:p>
    <w:p w14:paraId="5455D6FE"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Glossary of terms and acronyms</w:t>
      </w:r>
    </w:p>
    <w:p w14:paraId="77D84225" w14:textId="77777777" w:rsidR="004915E2" w:rsidRDefault="00A200F4" w:rsidP="004915E2">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 xml:space="preserve">Short sections of text labeled with headings and </w:t>
      </w:r>
      <w:proofErr w:type="gramStart"/>
      <w:r w:rsidRPr="00A200F4">
        <w:rPr>
          <w:rFonts w:ascii="Franklin Gothic Book" w:hAnsi="Franklin Gothic Book"/>
        </w:rPr>
        <w:t>subheadings</w:t>
      </w:r>
      <w:proofErr w:type="gramEnd"/>
    </w:p>
    <w:p w14:paraId="47DF6394" w14:textId="7F3297B1" w:rsidR="004915E2" w:rsidRPr="004915E2" w:rsidRDefault="004915E2" w:rsidP="004915E2">
      <w:pPr>
        <w:pStyle w:val="ListParagraph"/>
        <w:numPr>
          <w:ilvl w:val="0"/>
          <w:numId w:val="3"/>
        </w:numPr>
        <w:spacing w:after="80"/>
        <w:ind w:left="630" w:hanging="270"/>
        <w:rPr>
          <w:rFonts w:ascii="Franklin Gothic Book" w:hAnsi="Franklin Gothic Book"/>
        </w:rPr>
      </w:pPr>
      <w:r w:rsidRPr="004915E2">
        <w:rPr>
          <w:rFonts w:ascii="Franklin Gothic Book" w:hAnsi="Franklin Gothic Book"/>
        </w:rPr>
        <w:t>“Chunking” of content into s</w:t>
      </w:r>
      <w:r w:rsidR="00311D6A">
        <w:rPr>
          <w:rFonts w:ascii="Franklin Gothic Book" w:hAnsi="Franklin Gothic Book"/>
        </w:rPr>
        <w:t>horter modules</w:t>
      </w:r>
    </w:p>
    <w:p w14:paraId="4D641E8D"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Accessible text (i.e., no images of text)</w:t>
      </w:r>
    </w:p>
    <w:p w14:paraId="14F4D42D"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Consistent spacing between headings and paragraphs</w:t>
      </w:r>
    </w:p>
    <w:p w14:paraId="0F7C8ABB" w14:textId="6F630E79"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 xml:space="preserve">Hyperlink text </w:t>
      </w:r>
      <w:r w:rsidR="008F51E5">
        <w:rPr>
          <w:rFonts w:ascii="Franklin Gothic Book" w:hAnsi="Franklin Gothic Book"/>
        </w:rPr>
        <w:t xml:space="preserve">concisely </w:t>
      </w:r>
      <w:r w:rsidRPr="00A200F4">
        <w:rPr>
          <w:rFonts w:ascii="Franklin Gothic Book" w:hAnsi="Franklin Gothic Book"/>
        </w:rPr>
        <w:t xml:space="preserve">describes the linked </w:t>
      </w:r>
      <w:proofErr w:type="gramStart"/>
      <w:r w:rsidRPr="00A200F4">
        <w:rPr>
          <w:rFonts w:ascii="Franklin Gothic Book" w:hAnsi="Franklin Gothic Book"/>
        </w:rPr>
        <w:t>content</w:t>
      </w:r>
      <w:proofErr w:type="gramEnd"/>
    </w:p>
    <w:p w14:paraId="37E2ED3E"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 xml:space="preserve">Alt tags concisely describe images and </w:t>
      </w:r>
      <w:proofErr w:type="gramStart"/>
      <w:r w:rsidRPr="00A200F4">
        <w:rPr>
          <w:rFonts w:ascii="Franklin Gothic Book" w:hAnsi="Franklin Gothic Book"/>
        </w:rPr>
        <w:t>tables</w:t>
      </w:r>
      <w:proofErr w:type="gramEnd"/>
    </w:p>
    <w:p w14:paraId="17B43E0A"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 xml:space="preserve">Tables appropriately formatted and </w:t>
      </w:r>
      <w:proofErr w:type="gramStart"/>
      <w:r w:rsidRPr="00A200F4">
        <w:rPr>
          <w:rFonts w:ascii="Franklin Gothic Book" w:hAnsi="Franklin Gothic Book"/>
        </w:rPr>
        <w:t>labeled</w:t>
      </w:r>
      <w:proofErr w:type="gramEnd"/>
    </w:p>
    <w:p w14:paraId="78BCC94A"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 xml:space="preserve">Flush left, ragged right margins (not justified) with consistent spacing between </w:t>
      </w:r>
      <w:proofErr w:type="gramStart"/>
      <w:r w:rsidRPr="00A200F4">
        <w:rPr>
          <w:rFonts w:ascii="Franklin Gothic Book" w:hAnsi="Franklin Gothic Book"/>
        </w:rPr>
        <w:t>words</w:t>
      </w:r>
      <w:proofErr w:type="gramEnd"/>
    </w:p>
    <w:p w14:paraId="7D831CE8" w14:textId="4D515E7C"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Background contrasts well with text</w:t>
      </w:r>
      <w:r w:rsidR="009230A9">
        <w:rPr>
          <w:rFonts w:ascii="Franklin Gothic Book" w:hAnsi="Franklin Gothic Book"/>
        </w:rPr>
        <w:t xml:space="preserve"> and</w:t>
      </w:r>
      <w:r w:rsidRPr="00A200F4">
        <w:rPr>
          <w:rFonts w:ascii="Franklin Gothic Book" w:hAnsi="Franklin Gothic Book"/>
        </w:rPr>
        <w:t xml:space="preserve"> tables</w:t>
      </w:r>
    </w:p>
    <w:p w14:paraId="29F8E865"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 xml:space="preserve">Linked documents (i.e., Word files, Excel spreadsheets, PowerPoint presentations, PDFs) formatted for </w:t>
      </w:r>
      <w:proofErr w:type="gramStart"/>
      <w:r w:rsidRPr="00A200F4">
        <w:rPr>
          <w:rFonts w:ascii="Franklin Gothic Book" w:hAnsi="Franklin Gothic Book"/>
        </w:rPr>
        <w:t>accessibility</w:t>
      </w:r>
      <w:proofErr w:type="gramEnd"/>
    </w:p>
    <w:p w14:paraId="4CF824C3"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 xml:space="preserve">Popup boxes </w:t>
      </w:r>
      <w:proofErr w:type="gramStart"/>
      <w:r w:rsidRPr="00A200F4">
        <w:rPr>
          <w:rFonts w:ascii="Franklin Gothic Book" w:hAnsi="Franklin Gothic Book"/>
        </w:rPr>
        <w:t>avoided</w:t>
      </w:r>
      <w:proofErr w:type="gramEnd"/>
    </w:p>
    <w:p w14:paraId="66A71DE9" w14:textId="77777777" w:rsidR="00A200F4" w:rsidRPr="00A200F4" w:rsidRDefault="00A200F4" w:rsidP="008F51E5">
      <w:pPr>
        <w:pStyle w:val="ListParagraph"/>
        <w:numPr>
          <w:ilvl w:val="0"/>
          <w:numId w:val="3"/>
        </w:numPr>
        <w:spacing w:after="80"/>
        <w:ind w:left="630" w:hanging="270"/>
        <w:rPr>
          <w:rFonts w:ascii="Franklin Gothic Book" w:hAnsi="Franklin Gothic Book"/>
        </w:rPr>
      </w:pPr>
      <w:r w:rsidRPr="00A200F4">
        <w:rPr>
          <w:rFonts w:ascii="Franklin Gothic Book" w:hAnsi="Franklin Gothic Book"/>
        </w:rPr>
        <w:t>Consistent navigation</w:t>
      </w:r>
    </w:p>
    <w:p w14:paraId="34336204" w14:textId="40DF62FA" w:rsidR="00A200F4" w:rsidRPr="00A200F4" w:rsidRDefault="00B9184B" w:rsidP="00B9184B">
      <w:pPr>
        <w:tabs>
          <w:tab w:val="left" w:pos="360"/>
          <w:tab w:val="left" w:pos="540"/>
        </w:tabs>
        <w:spacing w:after="80"/>
        <w:rPr>
          <w:rFonts w:ascii="Franklin Gothic Book" w:hAnsi="Franklin Gothic Book"/>
          <w:b/>
          <w:bCs/>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008B56DB">
        <w:rPr>
          <w:rFonts w:ascii="Franklin Gothic Book" w:hAnsi="Franklin Gothic Book"/>
          <w:b/>
          <w:bCs/>
        </w:rPr>
        <w:t>Audio and V</w:t>
      </w:r>
      <w:r w:rsidR="00A200F4" w:rsidRPr="00A200F4">
        <w:rPr>
          <w:rFonts w:ascii="Franklin Gothic Book" w:hAnsi="Franklin Gothic Book"/>
          <w:b/>
          <w:bCs/>
        </w:rPr>
        <w:t>ideo</w:t>
      </w:r>
    </w:p>
    <w:p w14:paraId="3243FC49" w14:textId="0B31C0DF" w:rsidR="00A200F4" w:rsidRPr="00A200F4" w:rsidRDefault="00A200F4" w:rsidP="008F51E5">
      <w:pPr>
        <w:pStyle w:val="ListParagraph"/>
        <w:numPr>
          <w:ilvl w:val="0"/>
          <w:numId w:val="4"/>
        </w:numPr>
        <w:spacing w:after="80"/>
        <w:ind w:left="630" w:hanging="270"/>
        <w:rPr>
          <w:rFonts w:ascii="Franklin Gothic Book" w:hAnsi="Franklin Gothic Book"/>
          <w:b/>
          <w:bCs/>
        </w:rPr>
      </w:pPr>
      <w:r w:rsidRPr="00A200F4">
        <w:rPr>
          <w:rFonts w:ascii="Franklin Gothic Book" w:hAnsi="Franklin Gothic Book"/>
        </w:rPr>
        <w:t>Transcript (at a minimum, transcript aligns descriptions of on-screen action with the text of the audio)</w:t>
      </w:r>
    </w:p>
    <w:p w14:paraId="75324546" w14:textId="251E6AB4" w:rsidR="00A200F4" w:rsidRPr="00A200F4" w:rsidRDefault="00A200F4" w:rsidP="008F51E5">
      <w:pPr>
        <w:pStyle w:val="ListParagraph"/>
        <w:numPr>
          <w:ilvl w:val="0"/>
          <w:numId w:val="4"/>
        </w:numPr>
        <w:spacing w:after="80"/>
        <w:ind w:left="630" w:hanging="270"/>
        <w:rPr>
          <w:rFonts w:ascii="Franklin Gothic Book" w:hAnsi="Franklin Gothic Book"/>
          <w:b/>
          <w:bCs/>
        </w:rPr>
      </w:pPr>
      <w:r w:rsidRPr="00A200F4">
        <w:rPr>
          <w:rFonts w:ascii="Franklin Gothic Book" w:hAnsi="Franklin Gothic Book"/>
        </w:rPr>
        <w:t>On-screen synchronized captions</w:t>
      </w:r>
      <w:r w:rsidR="00EB5470">
        <w:rPr>
          <w:rFonts w:ascii="Franklin Gothic Book" w:hAnsi="Franklin Gothic Book"/>
        </w:rPr>
        <w:t xml:space="preserve"> in the video</w:t>
      </w:r>
    </w:p>
    <w:p w14:paraId="31A00A02" w14:textId="0AF3067C" w:rsidR="008F51E5" w:rsidRPr="008F51E5" w:rsidRDefault="00A200F4" w:rsidP="008F51E5">
      <w:pPr>
        <w:pStyle w:val="ListParagraph"/>
        <w:numPr>
          <w:ilvl w:val="0"/>
          <w:numId w:val="4"/>
        </w:numPr>
        <w:spacing w:after="80"/>
        <w:ind w:left="630" w:hanging="270"/>
        <w:rPr>
          <w:rFonts w:ascii="Franklin Gothic Book" w:hAnsi="Franklin Gothic Book"/>
          <w:b/>
          <w:bCs/>
        </w:rPr>
      </w:pPr>
      <w:r w:rsidRPr="00A200F4">
        <w:rPr>
          <w:rFonts w:ascii="Franklin Gothic Book" w:hAnsi="Franklin Gothic Book"/>
        </w:rPr>
        <w:t xml:space="preserve">Audio description of on-screen actions </w:t>
      </w:r>
      <w:r w:rsidR="00FC3A4C">
        <w:rPr>
          <w:rFonts w:ascii="Franklin Gothic Book" w:hAnsi="Franklin Gothic Book"/>
        </w:rPr>
        <w:t xml:space="preserve">in the video </w:t>
      </w:r>
      <w:r w:rsidRPr="00A200F4">
        <w:rPr>
          <w:rFonts w:ascii="Franklin Gothic Book" w:hAnsi="Franklin Gothic Book"/>
        </w:rPr>
        <w:t>synchronized with narration, dialog, and sound</w:t>
      </w:r>
      <w:r w:rsidR="003E6305">
        <w:rPr>
          <w:rFonts w:ascii="Franklin Gothic Book" w:hAnsi="Franklin Gothic Book"/>
        </w:rPr>
        <w:t xml:space="preserve"> </w:t>
      </w:r>
      <w:proofErr w:type="gramStart"/>
      <w:r w:rsidRPr="00A200F4">
        <w:rPr>
          <w:rFonts w:ascii="Franklin Gothic Book" w:hAnsi="Franklin Gothic Book"/>
        </w:rPr>
        <w:t>effects</w:t>
      </w:r>
      <w:proofErr w:type="gramEnd"/>
    </w:p>
    <w:p w14:paraId="43AE76C8" w14:textId="1E16EE9C" w:rsidR="00A200F4" w:rsidRPr="000A3EAF" w:rsidRDefault="009131A6" w:rsidP="003E6305">
      <w:pPr>
        <w:pStyle w:val="Heading2"/>
        <w:rPr>
          <w:spacing w:val="20"/>
        </w:rPr>
      </w:pPr>
      <w:r w:rsidRPr="000A3EAF">
        <w:rPr>
          <w:spacing w:val="20"/>
        </w:rPr>
        <w:t>Universal Design for Learning Checklist</w:t>
      </w:r>
    </w:p>
    <w:p w14:paraId="170FAA21" w14:textId="77777777" w:rsidR="00A200F4" w:rsidRPr="00A200F4" w:rsidRDefault="00A200F4" w:rsidP="009230A9">
      <w:pPr>
        <w:tabs>
          <w:tab w:val="left" w:pos="360"/>
        </w:tabs>
        <w:spacing w:after="0"/>
        <w:ind w:left="360" w:hanging="360"/>
        <w:rPr>
          <w:rFonts w:ascii="Franklin Gothic Book" w:hAnsi="Franklin Gothic Book"/>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Pr="00A200F4">
        <w:rPr>
          <w:rFonts w:ascii="Franklin Gothic Book" w:hAnsi="Franklin Gothic Book"/>
        </w:rPr>
        <w:t>Syllabus describes teacher expectations of learners</w:t>
      </w:r>
    </w:p>
    <w:p w14:paraId="4EFE74CD" w14:textId="77777777" w:rsidR="00A200F4" w:rsidRPr="00A200F4" w:rsidRDefault="00A200F4" w:rsidP="009230A9">
      <w:pPr>
        <w:tabs>
          <w:tab w:val="left" w:pos="360"/>
        </w:tabs>
        <w:spacing w:after="0"/>
        <w:ind w:left="360" w:hanging="360"/>
        <w:rPr>
          <w:rFonts w:ascii="Franklin Gothic Book" w:hAnsi="Franklin Gothic Book"/>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Pr="00A200F4">
        <w:rPr>
          <w:rFonts w:ascii="Franklin Gothic Book" w:hAnsi="Franklin Gothic Book"/>
        </w:rPr>
        <w:t>Grading rubric made available to learners at the beginning of the lesson</w:t>
      </w:r>
    </w:p>
    <w:p w14:paraId="12D3BAE3" w14:textId="77777777" w:rsidR="00A200F4" w:rsidRPr="00A200F4" w:rsidRDefault="00A200F4" w:rsidP="009230A9">
      <w:pPr>
        <w:tabs>
          <w:tab w:val="left" w:pos="360"/>
        </w:tabs>
        <w:spacing w:after="0"/>
        <w:ind w:left="360" w:hanging="360"/>
        <w:rPr>
          <w:rFonts w:ascii="Franklin Gothic Book" w:hAnsi="Franklin Gothic Book"/>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Pr="00A200F4">
        <w:rPr>
          <w:rFonts w:ascii="Franklin Gothic Book" w:hAnsi="Franklin Gothic Book"/>
        </w:rPr>
        <w:t>Content presented in multiple forms (i.e., video, audio file, text)</w:t>
      </w:r>
    </w:p>
    <w:p w14:paraId="5FB544D8" w14:textId="77777777" w:rsidR="00A200F4" w:rsidRPr="00A200F4" w:rsidRDefault="00A200F4" w:rsidP="009230A9">
      <w:pPr>
        <w:tabs>
          <w:tab w:val="left" w:pos="360"/>
        </w:tabs>
        <w:spacing w:after="0"/>
        <w:ind w:left="360" w:hanging="360"/>
        <w:rPr>
          <w:rFonts w:ascii="Franklin Gothic Book" w:hAnsi="Franklin Gothic Book"/>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Pr="00A200F4">
        <w:rPr>
          <w:rFonts w:ascii="Franklin Gothic Book" w:hAnsi="Franklin Gothic Book"/>
        </w:rPr>
        <w:t>Learners given multiple options for expressing what they know (i.e., creating a video, writing a research paper, giving a poster presentation)</w:t>
      </w:r>
    </w:p>
    <w:p w14:paraId="67DD6787" w14:textId="7FA7564C" w:rsidR="00A200F4" w:rsidRPr="00A200F4" w:rsidRDefault="00A200F4" w:rsidP="008F51E5">
      <w:pPr>
        <w:tabs>
          <w:tab w:val="left" w:pos="360"/>
        </w:tabs>
        <w:spacing w:after="80"/>
        <w:ind w:left="360" w:hanging="360"/>
        <w:rPr>
          <w:rFonts w:ascii="Franklin Gothic Book" w:hAnsi="Franklin Gothic Book"/>
        </w:rPr>
      </w:pPr>
      <w:r w:rsidRPr="00A200F4">
        <w:rPr>
          <w:rFonts w:ascii="Franklin Gothic Book" w:hAnsi="Franklin Gothic Book" w:cstheme="minorHAnsi"/>
          <w:sz w:val="28"/>
          <w:szCs w:val="28"/>
        </w:rPr>
        <w:t>□</w:t>
      </w:r>
      <w:r w:rsidRPr="00A200F4">
        <w:rPr>
          <w:rFonts w:ascii="Franklin Gothic Book" w:hAnsi="Franklin Gothic Book" w:cstheme="minorHAnsi"/>
        </w:rPr>
        <w:tab/>
      </w:r>
      <w:r w:rsidRPr="00A200F4">
        <w:rPr>
          <w:rFonts w:ascii="Franklin Gothic Book" w:hAnsi="Franklin Gothic Book"/>
        </w:rPr>
        <w:t>Assignments engage all learners (i.e., assignments apply to real-world scenarios, account for diverse learning needs)</w:t>
      </w:r>
    </w:p>
    <w:p w14:paraId="33D9A785" w14:textId="77777777" w:rsidR="00A200F4" w:rsidRPr="00A200F4" w:rsidRDefault="00A200F4" w:rsidP="008F51E5">
      <w:pPr>
        <w:spacing w:after="80"/>
        <w:rPr>
          <w:rFonts w:ascii="Franklin Gothic Book" w:hAnsi="Franklin Gothic Book"/>
          <w:b/>
          <w:bCs/>
        </w:rPr>
      </w:pPr>
      <w:r w:rsidRPr="00A200F4">
        <w:rPr>
          <w:rFonts w:ascii="Franklin Gothic Book" w:hAnsi="Franklin Gothic Book"/>
          <w:b/>
          <w:bCs/>
        </w:rPr>
        <w:t>Resources</w:t>
      </w:r>
    </w:p>
    <w:p w14:paraId="6A004236" w14:textId="4EB6D472" w:rsidR="009230A9" w:rsidRPr="009230A9" w:rsidRDefault="009230A9" w:rsidP="009230A9">
      <w:pPr>
        <w:pStyle w:val="ListParagraph"/>
        <w:numPr>
          <w:ilvl w:val="0"/>
          <w:numId w:val="5"/>
        </w:numPr>
        <w:spacing w:after="80"/>
        <w:ind w:left="270" w:hanging="270"/>
        <w:rPr>
          <w:rFonts w:ascii="Franklin Gothic Book" w:hAnsi="Franklin Gothic Book"/>
          <w:b/>
          <w:bCs/>
        </w:rPr>
      </w:pPr>
      <w:r w:rsidRPr="008F51E5">
        <w:rPr>
          <w:rFonts w:ascii="Franklin Gothic Book" w:hAnsi="Franklin Gothic Book"/>
        </w:rPr>
        <w:t xml:space="preserve">The </w:t>
      </w:r>
      <w:r w:rsidRPr="008F51E5">
        <w:rPr>
          <w:rFonts w:ascii="Franklin Gothic Book" w:hAnsi="Franklin Gothic Book"/>
          <w:b/>
          <w:bCs/>
          <w:i/>
          <w:iCs/>
        </w:rPr>
        <w:t>CBM Digital Accessibility Toolkit</w:t>
      </w:r>
      <w:r w:rsidRPr="008F51E5">
        <w:rPr>
          <w:rFonts w:ascii="Franklin Gothic Book" w:hAnsi="Franklin Gothic Book"/>
        </w:rPr>
        <w:t xml:space="preserve"> (cbm.org) </w:t>
      </w:r>
    </w:p>
    <w:p w14:paraId="3FFC6E5C" w14:textId="26035C7F" w:rsidR="00A200F4" w:rsidRPr="00A200F4" w:rsidRDefault="00A200F4" w:rsidP="008F51E5">
      <w:pPr>
        <w:pStyle w:val="ListParagraph"/>
        <w:numPr>
          <w:ilvl w:val="0"/>
          <w:numId w:val="5"/>
        </w:numPr>
        <w:spacing w:after="80"/>
        <w:ind w:left="270" w:hanging="270"/>
        <w:rPr>
          <w:rFonts w:ascii="Franklin Gothic Book" w:hAnsi="Franklin Gothic Book"/>
        </w:rPr>
      </w:pPr>
      <w:r w:rsidRPr="00A200F4">
        <w:rPr>
          <w:rFonts w:ascii="Franklin Gothic Book" w:hAnsi="Franklin Gothic Book"/>
          <w:b/>
          <w:bCs/>
          <w:i/>
          <w:iCs/>
        </w:rPr>
        <w:t>The CIMC Guide to Developing Modules for Self-Paced Learning: A Handbook for Teachers</w:t>
      </w:r>
      <w:r w:rsidRPr="00A200F4">
        <w:rPr>
          <w:rFonts w:ascii="Franklin Gothic Book" w:hAnsi="Franklin Gothic Book"/>
        </w:rPr>
        <w:t xml:space="preserve"> (Oklahoma Department of </w:t>
      </w:r>
      <w:proofErr w:type="spellStart"/>
      <w:r w:rsidRPr="00A200F4">
        <w:rPr>
          <w:rFonts w:ascii="Franklin Gothic Book" w:hAnsi="Franklin Gothic Book"/>
        </w:rPr>
        <w:t>CareerTech</w:t>
      </w:r>
      <w:proofErr w:type="spellEnd"/>
      <w:r w:rsidRPr="00A200F4">
        <w:rPr>
          <w:rFonts w:ascii="Franklin Gothic Book" w:hAnsi="Franklin Gothic Book"/>
        </w:rPr>
        <w:t xml:space="preserve">) </w:t>
      </w:r>
    </w:p>
    <w:p w14:paraId="34DA9730" w14:textId="0BE59B3B" w:rsidR="00367FE8" w:rsidRPr="00A200F4" w:rsidRDefault="00BD0AA9" w:rsidP="009230A9">
      <w:pPr>
        <w:spacing w:before="240" w:after="120"/>
        <w:rPr>
          <w:rFonts w:ascii="Franklin Gothic Book" w:hAnsi="Franklin Gothic Book"/>
        </w:rPr>
      </w:pPr>
      <w:r w:rsidRPr="00A200F4">
        <w:rPr>
          <w:rFonts w:ascii="Franklin Gothic Book" w:hAnsi="Franklin Gothic Book"/>
          <w:noProof/>
        </w:rPr>
        <w:drawing>
          <wp:inline distT="0" distB="0" distL="0" distR="0" wp14:anchorId="461D6A6E" wp14:editId="0F579D9C">
            <wp:extent cx="2584450" cy="1042225"/>
            <wp:effectExtent l="0" t="0" r="0" b="0"/>
            <wp:docPr id="1" name="Picture 1" descr="Oklahoma CareerTech Logo"/>
            <wp:cNvGraphicFramePr/>
            <a:graphic xmlns:a="http://schemas.openxmlformats.org/drawingml/2006/main">
              <a:graphicData uri="http://schemas.openxmlformats.org/drawingml/2006/picture">
                <pic:pic xmlns:pic="http://schemas.openxmlformats.org/drawingml/2006/picture">
                  <pic:nvPicPr>
                    <pic:cNvPr id="1" name="Picture 1" descr="Oklahoma CareerTec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661" cy="1164500"/>
                    </a:xfrm>
                    <a:prstGeom prst="rect">
                      <a:avLst/>
                    </a:prstGeom>
                    <a:noFill/>
                    <a:ln>
                      <a:noFill/>
                    </a:ln>
                  </pic:spPr>
                </pic:pic>
              </a:graphicData>
            </a:graphic>
          </wp:inline>
        </w:drawing>
      </w:r>
      <w:r w:rsidR="009230A9">
        <w:rPr>
          <w:rFonts w:ascii="Franklin Gothic Book" w:hAnsi="Franklin Gothic Book"/>
        </w:rPr>
        <w:t>`</w:t>
      </w:r>
    </w:p>
    <w:sectPr w:rsidR="00367FE8" w:rsidRPr="00A200F4" w:rsidSect="001932E0">
      <w:headerReference w:type="even" r:id="rId9"/>
      <w:headerReference w:type="default" r:id="rId10"/>
      <w:footerReference w:type="even" r:id="rId11"/>
      <w:footerReference w:type="default" r:id="rId12"/>
      <w:headerReference w:type="first" r:id="rId13"/>
      <w:footerReference w:type="first" r:id="rId14"/>
      <w:pgSz w:w="12240" w:h="15840" w:code="1"/>
      <w:pgMar w:top="2160" w:right="720" w:bottom="1728"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4C47" w14:textId="77777777" w:rsidR="00D8261B" w:rsidRDefault="00D8261B" w:rsidP="00BD0AA9">
      <w:pPr>
        <w:spacing w:after="0" w:line="240" w:lineRule="auto"/>
      </w:pPr>
      <w:r>
        <w:separator/>
      </w:r>
    </w:p>
  </w:endnote>
  <w:endnote w:type="continuationSeparator" w:id="0">
    <w:p w14:paraId="06AA00DF" w14:textId="77777777" w:rsidR="00D8261B" w:rsidRDefault="00D8261B" w:rsidP="00BD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4117" w14:textId="77777777" w:rsidR="00037A7C" w:rsidRDefault="00037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B459" w14:textId="59E16AD5" w:rsidR="00BD0AA9" w:rsidRDefault="00CC20CB">
    <w:pPr>
      <w:pStyle w:val="Footer"/>
    </w:pPr>
    <w:r>
      <w:rPr>
        <w:noProof/>
      </w:rPr>
      <mc:AlternateContent>
        <mc:Choice Requires="wps">
          <w:drawing>
            <wp:anchor distT="0" distB="0" distL="114300" distR="114300" simplePos="0" relativeHeight="251661312" behindDoc="0" locked="0" layoutInCell="1" allowOverlap="1" wp14:anchorId="40D3CBBC" wp14:editId="37CC4BF0">
              <wp:simplePos x="0" y="0"/>
              <wp:positionH relativeFrom="column">
                <wp:posOffset>-908050</wp:posOffset>
              </wp:positionH>
              <wp:positionV relativeFrom="paragraph">
                <wp:posOffset>-280035</wp:posOffset>
              </wp:positionV>
              <wp:extent cx="8235950" cy="908050"/>
              <wp:effectExtent l="0" t="0" r="0" b="6350"/>
              <wp:wrapNone/>
              <wp:docPr id="19" name="Rectangle 19"/>
              <wp:cNvGraphicFramePr/>
              <a:graphic xmlns:a="http://schemas.openxmlformats.org/drawingml/2006/main">
                <a:graphicData uri="http://schemas.microsoft.com/office/word/2010/wordprocessingShape">
                  <wps:wsp>
                    <wps:cNvSpPr/>
                    <wps:spPr>
                      <a:xfrm>
                        <a:off x="0" y="0"/>
                        <a:ext cx="8235950" cy="908050"/>
                      </a:xfrm>
                      <a:prstGeom prst="rect">
                        <a:avLst/>
                      </a:prstGeom>
                      <a:solidFill>
                        <a:srgbClr val="004E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7E6F6" id="Rectangle 19" o:spid="_x0000_s1026" style="position:absolute;margin-left:-71.5pt;margin-top:-22.05pt;width:648.5pt;height: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" fillcolor="#004e99"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E9A7" w14:textId="77777777" w:rsidR="00037A7C" w:rsidRDefault="0003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DCD4" w14:textId="77777777" w:rsidR="00D8261B" w:rsidRDefault="00D8261B" w:rsidP="00BD0AA9">
      <w:pPr>
        <w:spacing w:after="0" w:line="240" w:lineRule="auto"/>
      </w:pPr>
      <w:r>
        <w:separator/>
      </w:r>
    </w:p>
  </w:footnote>
  <w:footnote w:type="continuationSeparator" w:id="0">
    <w:p w14:paraId="791CC0FA" w14:textId="77777777" w:rsidR="00D8261B" w:rsidRDefault="00D8261B" w:rsidP="00BD0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81A2" w14:textId="77777777" w:rsidR="00037A7C" w:rsidRDefault="00037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3FF9" w14:textId="4240E3A8" w:rsidR="00BD0AA9" w:rsidRDefault="00C1213F" w:rsidP="00C460A8">
    <w:pPr>
      <w:pStyle w:val="Header"/>
    </w:pPr>
    <w:r>
      <w:rPr>
        <w:noProof/>
      </w:rPr>
      <mc:AlternateContent>
        <mc:Choice Requires="wps">
          <w:drawing>
            <wp:anchor distT="0" distB="0" distL="114300" distR="114300" simplePos="0" relativeHeight="251668480" behindDoc="0" locked="0" layoutInCell="1" allowOverlap="1" wp14:anchorId="1FAC4CFA" wp14:editId="0522C0F8">
              <wp:simplePos x="0" y="0"/>
              <wp:positionH relativeFrom="column">
                <wp:posOffset>-1141095</wp:posOffset>
              </wp:positionH>
              <wp:positionV relativeFrom="paragraph">
                <wp:posOffset>212725</wp:posOffset>
              </wp:positionV>
              <wp:extent cx="1739914" cy="366078"/>
              <wp:effectExtent l="1270" t="0" r="0" b="0"/>
              <wp:wrapNone/>
              <wp:docPr id="24" name="Isosceles Triangle 24"/>
              <wp:cNvGraphicFramePr/>
              <a:graphic xmlns:a="http://schemas.openxmlformats.org/drawingml/2006/main">
                <a:graphicData uri="http://schemas.microsoft.com/office/word/2010/wordprocessingShape">
                  <wps:wsp>
                    <wps:cNvSpPr/>
                    <wps:spPr>
                      <a:xfrm rot="5400000">
                        <a:off x="0" y="0"/>
                        <a:ext cx="1739914" cy="366078"/>
                      </a:xfrm>
                      <a:prstGeom prst="triangle">
                        <a:avLst/>
                      </a:prstGeom>
                      <a:solidFill>
                        <a:srgbClr val="177B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093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6" type="#_x0000_t5" style="position:absolute;margin-left:-89.85pt;margin-top:16.75pt;width:137pt;height:28.8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" fillcolor="#177bc0" stroked="f" strokeweight="1pt"/>
          </w:pict>
        </mc:Fallback>
      </mc:AlternateContent>
    </w:r>
    <w:r w:rsidR="0079747E">
      <w:rPr>
        <w:noProof/>
      </w:rPr>
      <mc:AlternateContent>
        <mc:Choice Requires="wps">
          <w:drawing>
            <wp:anchor distT="0" distB="0" distL="114300" distR="114300" simplePos="0" relativeHeight="251658240" behindDoc="0" locked="0" layoutInCell="1" allowOverlap="1" wp14:anchorId="4D37FDF7" wp14:editId="21E2C83F">
              <wp:simplePos x="0" y="0"/>
              <wp:positionH relativeFrom="column">
                <wp:posOffset>-908050</wp:posOffset>
              </wp:positionH>
              <wp:positionV relativeFrom="paragraph">
                <wp:posOffset>-508000</wp:posOffset>
              </wp:positionV>
              <wp:extent cx="8235950" cy="908050"/>
              <wp:effectExtent l="0" t="0" r="0" b="6350"/>
              <wp:wrapNone/>
              <wp:docPr id="16" name="Rectangle 16"/>
              <wp:cNvGraphicFramePr/>
              <a:graphic xmlns:a="http://schemas.openxmlformats.org/drawingml/2006/main">
                <a:graphicData uri="http://schemas.microsoft.com/office/word/2010/wordprocessingShape">
                  <wps:wsp>
                    <wps:cNvSpPr/>
                    <wps:spPr>
                      <a:xfrm>
                        <a:off x="0" y="0"/>
                        <a:ext cx="8235950" cy="908050"/>
                      </a:xfrm>
                      <a:prstGeom prst="rect">
                        <a:avLst/>
                      </a:prstGeom>
                      <a:solidFill>
                        <a:srgbClr val="004E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6AA734" id="Rectangle 16" o:spid="_x0000_s1026" style="position:absolute;margin-left:-71.5pt;margin-top:-40pt;width:648.5pt;height: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" fillcolor="#004e99" stroked="f" strokeweight="1pt"/>
          </w:pict>
        </mc:Fallback>
      </mc:AlternateContent>
    </w:r>
    <w:r w:rsidR="00AA240C">
      <w:rPr>
        <w:noProof/>
      </w:rPr>
      <mc:AlternateContent>
        <mc:Choice Requires="wpg">
          <w:drawing>
            <wp:anchor distT="0" distB="0" distL="114300" distR="114300" simplePos="0" relativeHeight="251663360" behindDoc="0" locked="0" layoutInCell="1" allowOverlap="1" wp14:anchorId="19A556BE" wp14:editId="4E6A7EB2">
              <wp:simplePos x="0" y="0"/>
              <wp:positionH relativeFrom="column">
                <wp:posOffset>4483100</wp:posOffset>
              </wp:positionH>
              <wp:positionV relativeFrom="paragraph">
                <wp:posOffset>-508000</wp:posOffset>
              </wp:positionV>
              <wp:extent cx="1587500" cy="1241425"/>
              <wp:effectExtent l="0" t="0" r="0" b="0"/>
              <wp:wrapNone/>
              <wp:docPr id="21" name="Group 21"/>
              <wp:cNvGraphicFramePr/>
              <a:graphic xmlns:a="http://schemas.openxmlformats.org/drawingml/2006/main">
                <a:graphicData uri="http://schemas.microsoft.com/office/word/2010/wordprocessingGroup">
                  <wpg:wgp>
                    <wpg:cNvGrpSpPr/>
                    <wpg:grpSpPr>
                      <a:xfrm>
                        <a:off x="0" y="0"/>
                        <a:ext cx="1587500" cy="1241425"/>
                        <a:chOff x="158750" y="0"/>
                        <a:chExt cx="1587500" cy="1164590"/>
                      </a:xfrm>
                    </wpg:grpSpPr>
                    <wps:wsp>
                      <wps:cNvPr id="5" name="Rectangle 5"/>
                      <wps:cNvSpPr/>
                      <wps:spPr>
                        <a:xfrm>
                          <a:off x="158750" y="0"/>
                          <a:ext cx="1587500" cy="850900"/>
                        </a:xfrm>
                        <a:prstGeom prst="rect">
                          <a:avLst/>
                        </a:prstGeom>
                        <a:solidFill>
                          <a:srgbClr val="177B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rot="10800000">
                          <a:off x="158750" y="850900"/>
                          <a:ext cx="1587500" cy="313690"/>
                        </a:xfrm>
                        <a:prstGeom prst="triangle">
                          <a:avLst/>
                        </a:prstGeom>
                        <a:solidFill>
                          <a:srgbClr val="177B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8A9C4A" id="Group 21" o:spid="_x0000_s1026" style="position:absolute;margin-left:353pt;margin-top:-40pt;width:125pt;height:97.75pt;z-index:251663360;mso-width-relative:margin;mso-height-relative:margin" coordorigin="1587" coordsize="15875,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">
              <v:rect id="Rectangle 5" o:spid="_x0000_s1027" style="position:absolute;left:1587;width:15875;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" fillcolor="#177bc0" stroked="f" strokeweight="1pt"/>
              <v:shape id="Isosceles Triangle 7" o:spid="_x0000_s1028" type="#_x0000_t5" style="position:absolute;left:1587;top:8509;width:15875;height:313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" fillcolor="#177bc0"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3C3A" w14:textId="77777777" w:rsidR="00037A7C" w:rsidRDefault="00037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4F54"/>
    <w:multiLevelType w:val="hybridMultilevel"/>
    <w:tmpl w:val="02D28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7D5C32"/>
    <w:multiLevelType w:val="hybridMultilevel"/>
    <w:tmpl w:val="8304C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16810"/>
    <w:multiLevelType w:val="hybridMultilevel"/>
    <w:tmpl w:val="F69C5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C868A9"/>
    <w:multiLevelType w:val="hybridMultilevel"/>
    <w:tmpl w:val="C9AC5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504E6F"/>
    <w:multiLevelType w:val="hybridMultilevel"/>
    <w:tmpl w:val="960A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DA"/>
    <w:rsid w:val="000002D6"/>
    <w:rsid w:val="0001645B"/>
    <w:rsid w:val="00037A7C"/>
    <w:rsid w:val="00064448"/>
    <w:rsid w:val="000A3EAF"/>
    <w:rsid w:val="000B527E"/>
    <w:rsid w:val="000D502A"/>
    <w:rsid w:val="0011386F"/>
    <w:rsid w:val="001932E0"/>
    <w:rsid w:val="002D4AE8"/>
    <w:rsid w:val="00305EE7"/>
    <w:rsid w:val="00311D6A"/>
    <w:rsid w:val="00367FE8"/>
    <w:rsid w:val="00374FCE"/>
    <w:rsid w:val="003E6305"/>
    <w:rsid w:val="004127F4"/>
    <w:rsid w:val="00444744"/>
    <w:rsid w:val="004915E2"/>
    <w:rsid w:val="004F3B29"/>
    <w:rsid w:val="00611140"/>
    <w:rsid w:val="00644ADA"/>
    <w:rsid w:val="00660BF2"/>
    <w:rsid w:val="0068677E"/>
    <w:rsid w:val="00743CD1"/>
    <w:rsid w:val="0079747E"/>
    <w:rsid w:val="008B56DB"/>
    <w:rsid w:val="008F51E5"/>
    <w:rsid w:val="009131A6"/>
    <w:rsid w:val="009230A9"/>
    <w:rsid w:val="00985238"/>
    <w:rsid w:val="009E3A07"/>
    <w:rsid w:val="00A200F4"/>
    <w:rsid w:val="00AA240C"/>
    <w:rsid w:val="00AA410D"/>
    <w:rsid w:val="00AD0941"/>
    <w:rsid w:val="00B459EB"/>
    <w:rsid w:val="00B72149"/>
    <w:rsid w:val="00B77926"/>
    <w:rsid w:val="00B9184B"/>
    <w:rsid w:val="00BA1B2A"/>
    <w:rsid w:val="00BD0AA9"/>
    <w:rsid w:val="00C06943"/>
    <w:rsid w:val="00C1213F"/>
    <w:rsid w:val="00C460A8"/>
    <w:rsid w:val="00CB7191"/>
    <w:rsid w:val="00CC20CB"/>
    <w:rsid w:val="00CD1153"/>
    <w:rsid w:val="00CD54CA"/>
    <w:rsid w:val="00D02FBA"/>
    <w:rsid w:val="00D26E2F"/>
    <w:rsid w:val="00D43493"/>
    <w:rsid w:val="00D8261B"/>
    <w:rsid w:val="00EB5470"/>
    <w:rsid w:val="00F90519"/>
    <w:rsid w:val="00FC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FC860"/>
  <w15:chartTrackingRefBased/>
  <w15:docId w15:val="{6EBB5793-3892-471B-91B8-33C638FD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BF2"/>
    <w:pPr>
      <w:keepNext/>
      <w:keepLines/>
      <w:spacing w:before="240" w:after="0"/>
      <w:outlineLvl w:val="0"/>
    </w:pPr>
    <w:rPr>
      <w:rFonts w:ascii="Franklin Gothic Heavy" w:eastAsiaTheme="majorEastAsia" w:hAnsi="Franklin Gothic Heavy"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3E6305"/>
    <w:pPr>
      <w:keepNext/>
      <w:keepLines/>
      <w:spacing w:before="40" w:after="0"/>
      <w:outlineLvl w:val="1"/>
    </w:pPr>
    <w:rPr>
      <w:rFonts w:ascii="Franklin Gothic Heavy" w:eastAsiaTheme="majorEastAsia" w:hAnsi="Franklin Gothic Heavy"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A9"/>
  </w:style>
  <w:style w:type="paragraph" w:styleId="Footer">
    <w:name w:val="footer"/>
    <w:basedOn w:val="Normal"/>
    <w:link w:val="FooterChar"/>
    <w:uiPriority w:val="99"/>
    <w:unhideWhenUsed/>
    <w:rsid w:val="00BD0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A9"/>
  </w:style>
  <w:style w:type="paragraph" w:styleId="NoSpacing">
    <w:name w:val="No Spacing"/>
    <w:link w:val="NoSpacingChar"/>
    <w:uiPriority w:val="1"/>
    <w:qFormat/>
    <w:rsid w:val="00BD0AA9"/>
    <w:pPr>
      <w:spacing w:after="0" w:line="240" w:lineRule="auto"/>
    </w:pPr>
    <w:rPr>
      <w:rFonts w:eastAsiaTheme="minorEastAsia"/>
    </w:rPr>
  </w:style>
  <w:style w:type="character" w:customStyle="1" w:styleId="NoSpacingChar">
    <w:name w:val="No Spacing Char"/>
    <w:basedOn w:val="DefaultParagraphFont"/>
    <w:link w:val="NoSpacing"/>
    <w:uiPriority w:val="1"/>
    <w:rsid w:val="00BD0AA9"/>
    <w:rPr>
      <w:rFonts w:eastAsiaTheme="minorEastAsia"/>
    </w:rPr>
  </w:style>
  <w:style w:type="paragraph" w:styleId="ListParagraph">
    <w:name w:val="List Paragraph"/>
    <w:basedOn w:val="Normal"/>
    <w:uiPriority w:val="34"/>
    <w:qFormat/>
    <w:rsid w:val="00A200F4"/>
    <w:pPr>
      <w:spacing w:line="256" w:lineRule="auto"/>
      <w:ind w:left="720"/>
      <w:contextualSpacing/>
    </w:pPr>
  </w:style>
  <w:style w:type="character" w:customStyle="1" w:styleId="Heading1Char">
    <w:name w:val="Heading 1 Char"/>
    <w:basedOn w:val="DefaultParagraphFont"/>
    <w:link w:val="Heading1"/>
    <w:uiPriority w:val="9"/>
    <w:rsid w:val="00660BF2"/>
    <w:rPr>
      <w:rFonts w:ascii="Franklin Gothic Heavy" w:eastAsiaTheme="majorEastAsia" w:hAnsi="Franklin Gothic Heavy" w:cstheme="majorBidi"/>
      <w:color w:val="2F5496" w:themeColor="accent1" w:themeShade="BF"/>
      <w:sz w:val="44"/>
      <w:szCs w:val="32"/>
    </w:rPr>
  </w:style>
  <w:style w:type="character" w:customStyle="1" w:styleId="Heading2Char">
    <w:name w:val="Heading 2 Char"/>
    <w:basedOn w:val="DefaultParagraphFont"/>
    <w:link w:val="Heading2"/>
    <w:uiPriority w:val="9"/>
    <w:rsid w:val="003E6305"/>
    <w:rPr>
      <w:rFonts w:ascii="Franklin Gothic Heavy" w:eastAsiaTheme="majorEastAsia" w:hAnsi="Franklin Gothic Heavy"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37413">
      <w:bodyDiv w:val="1"/>
      <w:marLeft w:val="0"/>
      <w:marRight w:val="0"/>
      <w:marTop w:val="0"/>
      <w:marBottom w:val="0"/>
      <w:divBdr>
        <w:top w:val="none" w:sz="0" w:space="0" w:color="auto"/>
        <w:left w:val="none" w:sz="0" w:space="0" w:color="auto"/>
        <w:bottom w:val="none" w:sz="0" w:space="0" w:color="auto"/>
        <w:right w:val="none" w:sz="0" w:space="0" w:color="auto"/>
      </w:divBdr>
    </w:div>
    <w:div w:id="10151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ECBB-B2C9-4D27-80A0-2603A319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 Cooper</dc:creator>
  <cp:keywords/>
  <dc:description/>
  <cp:lastModifiedBy>Margi Cooper</cp:lastModifiedBy>
  <cp:revision>2</cp:revision>
  <dcterms:created xsi:type="dcterms:W3CDTF">2021-04-26T15:31:00Z</dcterms:created>
  <dcterms:modified xsi:type="dcterms:W3CDTF">2021-04-26T15:31:00Z</dcterms:modified>
</cp:coreProperties>
</file>