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59159" w14:textId="1A401434" w:rsidR="00CA02A0" w:rsidRPr="00366B78" w:rsidRDefault="00CA02A0" w:rsidP="004D1C17">
      <w:pPr>
        <w:autoSpaceDE w:val="0"/>
        <w:autoSpaceDN w:val="0"/>
        <w:adjustRightInd w:val="0"/>
        <w:jc w:val="center"/>
        <w:rPr>
          <w:rFonts w:ascii="MyriadPro-It" w:eastAsia="Calibri" w:hAnsi="MyriadPro-It" w:cs="MyriadPro-It"/>
          <w:b/>
          <w:i/>
          <w:iCs/>
          <w:color w:val="010202"/>
          <w:sz w:val="32"/>
          <w:szCs w:val="32"/>
        </w:rPr>
      </w:pPr>
      <w:r w:rsidRPr="00366B78">
        <w:rPr>
          <w:rFonts w:ascii="MyriadPro-It" w:eastAsia="Calibri" w:hAnsi="MyriadPro-It" w:cs="MyriadPro-It"/>
          <w:b/>
          <w:i/>
          <w:iCs/>
          <w:color w:val="010202"/>
          <w:sz w:val="32"/>
          <w:szCs w:val="32"/>
        </w:rPr>
        <w:t>FREQUENTLY ASKED QUESTIONS (FAQs)</w:t>
      </w:r>
    </w:p>
    <w:p w14:paraId="186270C7" w14:textId="2EC38F3B" w:rsidR="004D1C17" w:rsidRPr="00CB1573" w:rsidRDefault="004D1C17" w:rsidP="004D1C17">
      <w:pPr>
        <w:autoSpaceDE w:val="0"/>
        <w:autoSpaceDN w:val="0"/>
        <w:adjustRightInd w:val="0"/>
        <w:jc w:val="center"/>
        <w:rPr>
          <w:rFonts w:ascii="MyriadPro-It" w:hAnsi="MyriadPro-It" w:cs="MyriadPro-It"/>
          <w:i/>
          <w:iCs/>
          <w:color w:val="FF0000"/>
          <w:sz w:val="24"/>
          <w:szCs w:val="24"/>
        </w:rPr>
      </w:pPr>
      <w:bookmarkStart w:id="0" w:name="_Hlk67323380"/>
      <w:r w:rsidRPr="006B37A9">
        <w:rPr>
          <w:rFonts w:ascii="MyriadPro-It" w:hAnsi="MyriadPro-It" w:cs="MyriadPro-It"/>
          <w:i/>
          <w:iCs/>
          <w:color w:val="FF0000"/>
          <w:sz w:val="24"/>
          <w:szCs w:val="24"/>
        </w:rPr>
        <w:t xml:space="preserve">(Updated </w:t>
      </w:r>
      <w:r w:rsidR="00691D95">
        <w:rPr>
          <w:rFonts w:ascii="MyriadPro-It" w:hAnsi="MyriadPro-It" w:cs="MyriadPro-It"/>
          <w:i/>
          <w:iCs/>
          <w:color w:val="FF0000"/>
          <w:sz w:val="24"/>
          <w:szCs w:val="24"/>
        </w:rPr>
        <w:t>4/5</w:t>
      </w:r>
      <w:r>
        <w:rPr>
          <w:rFonts w:ascii="MyriadPro-It" w:hAnsi="MyriadPro-It" w:cs="MyriadPro-It"/>
          <w:i/>
          <w:iCs/>
          <w:color w:val="FF0000"/>
          <w:sz w:val="24"/>
          <w:szCs w:val="24"/>
        </w:rPr>
        <w:t>/2021)</w:t>
      </w:r>
    </w:p>
    <w:p w14:paraId="418CD96B" w14:textId="77777777" w:rsidR="004D1C17" w:rsidRDefault="004D1C17" w:rsidP="004D1C17">
      <w:pPr>
        <w:jc w:val="center"/>
        <w:rPr>
          <w:b/>
          <w:bCs/>
          <w:sz w:val="28"/>
          <w:szCs w:val="28"/>
        </w:rPr>
      </w:pPr>
      <w:bookmarkStart w:id="1" w:name="_Hlk67323389"/>
      <w:bookmarkEnd w:id="0"/>
    </w:p>
    <w:p w14:paraId="022028BE" w14:textId="03391FFD" w:rsidR="004D1C17" w:rsidRPr="004D1C17" w:rsidRDefault="004D1C17" w:rsidP="004D1C17">
      <w:pPr>
        <w:jc w:val="center"/>
        <w:rPr>
          <w:b/>
          <w:bCs/>
          <w:sz w:val="28"/>
          <w:szCs w:val="28"/>
        </w:rPr>
      </w:pPr>
      <w:r w:rsidRPr="004D1C17">
        <w:rPr>
          <w:b/>
          <w:bCs/>
          <w:sz w:val="28"/>
          <w:szCs w:val="28"/>
        </w:rPr>
        <w:t>WIDEN, RESURFACE &amp; BRIDGE SH-100:  FROM 3 MILES NORTH OF CHEROKEE C/L EAST APPROXIMATELY 6 MILES</w:t>
      </w:r>
    </w:p>
    <w:p w14:paraId="26C7BD58" w14:textId="77777777" w:rsidR="004D1C17" w:rsidRPr="004D1C17" w:rsidRDefault="004D1C17" w:rsidP="004D1C17">
      <w:pPr>
        <w:jc w:val="center"/>
        <w:rPr>
          <w:b/>
          <w:bCs/>
          <w:sz w:val="28"/>
          <w:szCs w:val="28"/>
        </w:rPr>
      </w:pPr>
    </w:p>
    <w:p w14:paraId="57B794EA" w14:textId="77777777" w:rsidR="004D1C17" w:rsidRPr="004D1C17" w:rsidRDefault="004D1C17" w:rsidP="004D1C17">
      <w:pPr>
        <w:jc w:val="center"/>
        <w:rPr>
          <w:b/>
          <w:bCs/>
          <w:sz w:val="28"/>
          <w:szCs w:val="28"/>
        </w:rPr>
      </w:pPr>
      <w:r w:rsidRPr="004D1C17">
        <w:rPr>
          <w:b/>
          <w:bCs/>
          <w:sz w:val="28"/>
          <w:szCs w:val="28"/>
        </w:rPr>
        <w:t xml:space="preserve">ADAIR COUNTY, J/P 32098(04) </w:t>
      </w:r>
    </w:p>
    <w:p w14:paraId="15EAD197" w14:textId="77777777" w:rsidR="00CA02A0" w:rsidRPr="00CF12DC" w:rsidRDefault="00CA02A0" w:rsidP="00CF12DC">
      <w:pPr>
        <w:jc w:val="center"/>
        <w:rPr>
          <w:b/>
          <w:bCs/>
          <w:sz w:val="28"/>
          <w:szCs w:val="28"/>
        </w:rPr>
      </w:pPr>
    </w:p>
    <w:bookmarkEnd w:id="1"/>
    <w:p w14:paraId="182E275D" w14:textId="77777777" w:rsidR="00CF12DC" w:rsidRDefault="00CF12DC" w:rsidP="00CF12DC">
      <w:pPr>
        <w:jc w:val="left"/>
        <w:rPr>
          <w:b/>
          <w:bCs/>
        </w:rPr>
      </w:pPr>
    </w:p>
    <w:p w14:paraId="46B96C9B" w14:textId="77777777" w:rsidR="00CA02A0" w:rsidRPr="00CF12DC" w:rsidRDefault="00CA02A0" w:rsidP="00CA02A0">
      <w:pPr>
        <w:jc w:val="left"/>
      </w:pPr>
      <w:r w:rsidRPr="00CF12DC">
        <w:rPr>
          <w:b/>
          <w:bCs/>
        </w:rPr>
        <w:t>How will I know if ODOT plans to acquire my property?</w:t>
      </w:r>
    </w:p>
    <w:p w14:paraId="52885158" w14:textId="0AE27947" w:rsidR="00CA02A0" w:rsidRPr="0046792D" w:rsidRDefault="00CA02A0" w:rsidP="00CA02A0">
      <w:pPr>
        <w:jc w:val="left"/>
      </w:pPr>
      <w:r w:rsidRPr="00CF12DC">
        <w:t>The Project Plan View map shows the areas where new permanent and temporary right-of-way (R/W) is proposed</w:t>
      </w:r>
      <w:r w:rsidR="001C0541">
        <w:t>,</w:t>
      </w:r>
      <w:r w:rsidRPr="00CF12DC">
        <w:t xml:space="preserve"> and they are shown on </w:t>
      </w:r>
      <w:r>
        <w:t>the Interactive Map</w:t>
      </w:r>
      <w:r w:rsidRPr="00CF12DC">
        <w:t xml:space="preserve">. </w:t>
      </w:r>
      <w:r>
        <w:t xml:space="preserve"> </w:t>
      </w:r>
      <w:r w:rsidRPr="00CF12DC">
        <w:t xml:space="preserve">If your property </w:t>
      </w:r>
      <w:r>
        <w:t>will be</w:t>
      </w:r>
      <w:r w:rsidRPr="00CF12DC">
        <w:t xml:space="preserve"> affected, an </w:t>
      </w:r>
      <w:r>
        <w:t>ODOT-</w:t>
      </w:r>
      <w:r w:rsidRPr="000C2EAF">
        <w:t xml:space="preserve"> </w:t>
      </w:r>
      <w:r>
        <w:t xml:space="preserve">authorized </w:t>
      </w:r>
      <w:r w:rsidRPr="00CF12DC">
        <w:t>agent will contact you</w:t>
      </w:r>
      <w:r>
        <w:t xml:space="preserve"> in the future</w:t>
      </w:r>
      <w:r w:rsidRPr="00CF12DC">
        <w:t xml:space="preserve">. </w:t>
      </w:r>
      <w:r>
        <w:t xml:space="preserve"> </w:t>
      </w:r>
      <w:r w:rsidRPr="00CF12DC">
        <w:t xml:space="preserve">Click on </w:t>
      </w:r>
      <w:r w:rsidRPr="0046792D">
        <w:t>the following link for additional information about ODOT's policy regarding property rights.</w:t>
      </w:r>
    </w:p>
    <w:p w14:paraId="52A59168" w14:textId="77777777" w:rsidR="00CA02A0" w:rsidRPr="00CF12DC" w:rsidRDefault="00B419E8" w:rsidP="00CA02A0">
      <w:pPr>
        <w:jc w:val="left"/>
      </w:pPr>
      <w:hyperlink r:id="rId4" w:tgtFrame="_blank" w:history="1">
        <w:r w:rsidR="00CA02A0" w:rsidRPr="0046792D">
          <w:rPr>
            <w:rStyle w:val="Hyperlink"/>
          </w:rPr>
          <w:t>ODOT Property Rights Brochure</w:t>
        </w:r>
      </w:hyperlink>
    </w:p>
    <w:p w14:paraId="0FC9F458" w14:textId="77777777" w:rsidR="00CF12DC" w:rsidRDefault="00CF12DC" w:rsidP="00CF12DC">
      <w:pPr>
        <w:jc w:val="left"/>
        <w:rPr>
          <w:b/>
          <w:bCs/>
        </w:rPr>
      </w:pPr>
    </w:p>
    <w:p w14:paraId="35BF1937" w14:textId="3DA8CCEA" w:rsidR="00CF12DC" w:rsidRPr="00CF12DC" w:rsidRDefault="00CF12DC" w:rsidP="00CF12DC">
      <w:pPr>
        <w:jc w:val="left"/>
      </w:pPr>
      <w:r w:rsidRPr="00E846DA">
        <w:rPr>
          <w:b/>
          <w:bCs/>
        </w:rPr>
        <w:t>What is the process if ODOT needs some of my property? What if ODOT needs to buy my house or business?</w:t>
      </w:r>
    </w:p>
    <w:p w14:paraId="0D3E54A7" w14:textId="305336A4" w:rsidR="00E846DA" w:rsidRPr="00E846DA" w:rsidRDefault="00E846DA" w:rsidP="00E846DA">
      <w:pPr>
        <w:pStyle w:val="NoSpacing"/>
        <w:jc w:val="both"/>
        <w:rPr>
          <w:rFonts w:ascii="Times New Roman" w:hAnsi="Times New Roman"/>
        </w:rPr>
      </w:pPr>
      <w:r>
        <w:rPr>
          <w:rFonts w:ascii="Times New Roman" w:hAnsi="Times New Roman"/>
        </w:rPr>
        <w:t>P</w:t>
      </w:r>
      <w:r w:rsidRPr="00E846DA">
        <w:rPr>
          <w:rFonts w:ascii="Times New Roman" w:hAnsi="Times New Roman"/>
        </w:rPr>
        <w:t xml:space="preserve">roperty relocations, including houses </w:t>
      </w:r>
      <w:r>
        <w:rPr>
          <w:rFonts w:ascii="Times New Roman" w:hAnsi="Times New Roman"/>
        </w:rPr>
        <w:t>and</w:t>
      </w:r>
      <w:r w:rsidRPr="00E846DA">
        <w:rPr>
          <w:rFonts w:ascii="Times New Roman" w:hAnsi="Times New Roman"/>
        </w:rPr>
        <w:t xml:space="preserve"> businesses, are </w:t>
      </w:r>
      <w:r>
        <w:rPr>
          <w:rFonts w:ascii="Times New Roman" w:hAnsi="Times New Roman"/>
        </w:rPr>
        <w:t xml:space="preserve">anticipated </w:t>
      </w:r>
      <w:r w:rsidRPr="00E846DA">
        <w:rPr>
          <w:rFonts w:ascii="Times New Roman" w:hAnsi="Times New Roman"/>
        </w:rPr>
        <w:t>for this segment of SH-</w:t>
      </w:r>
      <w:r w:rsidR="004D1C17">
        <w:rPr>
          <w:rFonts w:ascii="Times New Roman" w:hAnsi="Times New Roman"/>
        </w:rPr>
        <w:t>100</w:t>
      </w:r>
      <w:r>
        <w:rPr>
          <w:rFonts w:ascii="Times New Roman" w:hAnsi="Times New Roman"/>
        </w:rPr>
        <w:t xml:space="preserve">.  </w:t>
      </w:r>
      <w:r w:rsidRPr="003F6B41">
        <w:rPr>
          <w:rFonts w:ascii="Times New Roman" w:hAnsi="Times New Roman"/>
        </w:rPr>
        <w:t>Owners of affected homes or business</w:t>
      </w:r>
      <w:r w:rsidR="004D1C17">
        <w:rPr>
          <w:rFonts w:ascii="Times New Roman" w:hAnsi="Times New Roman"/>
        </w:rPr>
        <w:t>es</w:t>
      </w:r>
      <w:r w:rsidRPr="003F6B41">
        <w:rPr>
          <w:rFonts w:ascii="Times New Roman" w:hAnsi="Times New Roman"/>
        </w:rPr>
        <w:t xml:space="preserve"> will be provided with additional relocation assistance.</w:t>
      </w:r>
      <w:r>
        <w:rPr>
          <w:rFonts w:ascii="Times New Roman" w:hAnsi="Times New Roman"/>
        </w:rPr>
        <w:t xml:space="preserve">  </w:t>
      </w:r>
      <w:r w:rsidRPr="00E846DA">
        <w:rPr>
          <w:rFonts w:ascii="Times New Roman" w:hAnsi="Times New Roman"/>
        </w:rPr>
        <w:t>Click on the following link for additional information about ODOT's policies regarding property rights and relocation assistance.</w:t>
      </w:r>
    </w:p>
    <w:p w14:paraId="2B424A6F" w14:textId="77777777" w:rsidR="00E846DA" w:rsidRDefault="00B419E8" w:rsidP="00E846DA">
      <w:pPr>
        <w:jc w:val="left"/>
        <w:rPr>
          <w:rStyle w:val="Hyperlink"/>
        </w:rPr>
      </w:pPr>
      <w:hyperlink r:id="rId5" w:tgtFrame="_blank" w:history="1">
        <w:r w:rsidR="00E846DA" w:rsidRPr="00CF12DC">
          <w:rPr>
            <w:rStyle w:val="Hyperlink"/>
          </w:rPr>
          <w:t>ODOT Property Rights Brochure</w:t>
        </w:r>
      </w:hyperlink>
    </w:p>
    <w:p w14:paraId="292E4DE8" w14:textId="77777777" w:rsidR="00E846DA" w:rsidRPr="00CF12DC" w:rsidRDefault="00E846DA" w:rsidP="00E846DA">
      <w:pPr>
        <w:jc w:val="left"/>
      </w:pPr>
      <w:r>
        <w:rPr>
          <w:rStyle w:val="Hyperlink"/>
        </w:rPr>
        <w:t>ODOT Relocation Brochure</w:t>
      </w:r>
    </w:p>
    <w:p w14:paraId="5578F742" w14:textId="77777777" w:rsidR="00CF12DC" w:rsidRDefault="00CF12DC" w:rsidP="00CF12DC">
      <w:pPr>
        <w:jc w:val="left"/>
        <w:rPr>
          <w:b/>
          <w:bCs/>
        </w:rPr>
      </w:pPr>
    </w:p>
    <w:p w14:paraId="690079B4" w14:textId="77777777" w:rsidR="00E846DA" w:rsidRPr="00CF12DC" w:rsidRDefault="00E846DA" w:rsidP="00E846DA">
      <w:pPr>
        <w:jc w:val="left"/>
      </w:pPr>
      <w:r w:rsidRPr="00CF12DC">
        <w:rPr>
          <w:b/>
          <w:bCs/>
        </w:rPr>
        <w:t>What if ODOT needs temporary access for construction or a maintenance easement?</w:t>
      </w:r>
    </w:p>
    <w:p w14:paraId="5249CD66" w14:textId="77777777" w:rsidR="00E846DA" w:rsidRPr="00CF12DC" w:rsidRDefault="00E846DA" w:rsidP="00E846DA">
      <w:pPr>
        <w:jc w:val="left"/>
      </w:pPr>
      <w:r w:rsidRPr="00CF12DC">
        <w:t xml:space="preserve">Sometimes ODOT will need temporary access or an easement to maintain drainage structures. </w:t>
      </w:r>
      <w:r>
        <w:t xml:space="preserve"> </w:t>
      </w:r>
      <w:r w:rsidRPr="00CF12DC">
        <w:t xml:space="preserve">Owners will be compensated for temporary right-of-way and for maintenance easements. </w:t>
      </w:r>
      <w:r>
        <w:t xml:space="preserve"> </w:t>
      </w:r>
      <w:r w:rsidRPr="00CF12DC">
        <w:t>In these cases, you will maintain ownership of the property.</w:t>
      </w:r>
      <w:r>
        <w:t xml:space="preserve">  </w:t>
      </w:r>
      <w:r w:rsidRPr="00CF12DC">
        <w:t xml:space="preserve">If your property </w:t>
      </w:r>
      <w:r>
        <w:t>will</w:t>
      </w:r>
      <w:r w:rsidRPr="00CF12DC">
        <w:t xml:space="preserve"> be affected, an </w:t>
      </w:r>
      <w:r>
        <w:t xml:space="preserve">ODOT-authorized </w:t>
      </w:r>
      <w:r w:rsidRPr="00CF12DC">
        <w:t>agent will contact you.</w:t>
      </w:r>
    </w:p>
    <w:p w14:paraId="7459A82E" w14:textId="77777777" w:rsidR="00E846DA" w:rsidRDefault="00E846DA" w:rsidP="00E846DA">
      <w:pPr>
        <w:jc w:val="left"/>
        <w:rPr>
          <w:b/>
          <w:bCs/>
        </w:rPr>
      </w:pPr>
    </w:p>
    <w:p w14:paraId="2E95DCA8" w14:textId="77777777" w:rsidR="00E846DA" w:rsidRPr="00CF12DC" w:rsidRDefault="00E846DA" w:rsidP="00E846DA">
      <w:pPr>
        <w:jc w:val="left"/>
      </w:pPr>
      <w:r w:rsidRPr="00CF12DC">
        <w:rPr>
          <w:b/>
          <w:bCs/>
        </w:rPr>
        <w:t>When will ODOT start buying property?</w:t>
      </w:r>
    </w:p>
    <w:p w14:paraId="463EDAE5" w14:textId="478AED3C" w:rsidR="00E846DA" w:rsidRPr="001150F7" w:rsidRDefault="00E846DA" w:rsidP="00E846DA">
      <w:pPr>
        <w:pStyle w:val="NoSpacing"/>
        <w:jc w:val="both"/>
        <w:rPr>
          <w:rFonts w:ascii="Times New Roman" w:hAnsi="Times New Roman"/>
        </w:rPr>
      </w:pPr>
      <w:r w:rsidRPr="001150F7">
        <w:rPr>
          <w:rFonts w:ascii="Times New Roman" w:hAnsi="Times New Roman"/>
        </w:rPr>
        <w:t>While authorization to start the process is anticipated in 2021, it may be</w:t>
      </w:r>
      <w:r w:rsidRPr="00691D95">
        <w:rPr>
          <w:rFonts w:ascii="Times New Roman" w:hAnsi="Times New Roman"/>
        </w:rPr>
        <w:t xml:space="preserve"> </w:t>
      </w:r>
      <w:r w:rsidR="004D1C17" w:rsidRPr="00691D95">
        <w:rPr>
          <w:rFonts w:ascii="Times New Roman" w:hAnsi="Times New Roman"/>
        </w:rPr>
        <w:t xml:space="preserve">fall </w:t>
      </w:r>
      <w:r w:rsidR="00691D95" w:rsidRPr="00691D95">
        <w:rPr>
          <w:rFonts w:ascii="Times New Roman" w:hAnsi="Times New Roman"/>
        </w:rPr>
        <w:t xml:space="preserve">or winter </w:t>
      </w:r>
      <w:r w:rsidRPr="00691D95">
        <w:rPr>
          <w:rFonts w:ascii="Times New Roman" w:hAnsi="Times New Roman"/>
        </w:rPr>
        <w:t>of 2021</w:t>
      </w:r>
      <w:r w:rsidRPr="004D1C17">
        <w:rPr>
          <w:rFonts w:ascii="Times New Roman" w:hAnsi="Times New Roman"/>
          <w:color w:val="FF0000"/>
        </w:rPr>
        <w:t xml:space="preserve"> </w:t>
      </w:r>
      <w:r w:rsidRPr="001150F7">
        <w:rPr>
          <w:rFonts w:ascii="Times New Roman" w:hAnsi="Times New Roman"/>
        </w:rPr>
        <w:t xml:space="preserve">before agents begin contacting </w:t>
      </w:r>
      <w:r>
        <w:rPr>
          <w:rFonts w:ascii="Times New Roman" w:hAnsi="Times New Roman"/>
        </w:rPr>
        <w:t xml:space="preserve">property </w:t>
      </w:r>
      <w:r w:rsidRPr="001150F7">
        <w:rPr>
          <w:rFonts w:ascii="Times New Roman" w:hAnsi="Times New Roman"/>
        </w:rPr>
        <w:t>owners.</w:t>
      </w:r>
    </w:p>
    <w:p w14:paraId="682A9D6B" w14:textId="3B2113BF" w:rsidR="00CF12DC" w:rsidRDefault="00CF12DC" w:rsidP="00CF12DC">
      <w:pPr>
        <w:jc w:val="left"/>
        <w:rPr>
          <w:b/>
          <w:bCs/>
        </w:rPr>
      </w:pPr>
    </w:p>
    <w:p w14:paraId="332BC190" w14:textId="77777777" w:rsidR="00F77CBD" w:rsidRPr="00CF12DC" w:rsidRDefault="00F77CBD" w:rsidP="00F77CBD">
      <w:pPr>
        <w:jc w:val="left"/>
      </w:pPr>
      <w:r w:rsidRPr="00CF12DC">
        <w:rPr>
          <w:b/>
          <w:bCs/>
        </w:rPr>
        <w:t>When is construction scheduled to begin?</w:t>
      </w:r>
    </w:p>
    <w:p w14:paraId="30AD8635" w14:textId="1ED9F04D" w:rsidR="00F77CBD" w:rsidRPr="00D4349C" w:rsidRDefault="00F77CBD" w:rsidP="00F77CBD">
      <w:pPr>
        <w:jc w:val="left"/>
      </w:pPr>
      <w:r w:rsidRPr="00D4349C">
        <w:t xml:space="preserve">Construction is </w:t>
      </w:r>
      <w:r w:rsidR="00F67584">
        <w:t>antic</w:t>
      </w:r>
      <w:r w:rsidR="00691D95">
        <w:t>i</w:t>
      </w:r>
      <w:r w:rsidR="00F67584">
        <w:t>pated</w:t>
      </w:r>
      <w:r w:rsidRPr="00D4349C">
        <w:t xml:space="preserve"> to begin in </w:t>
      </w:r>
      <w:r w:rsidR="00B3018B">
        <w:t>202</w:t>
      </w:r>
      <w:r w:rsidR="004D1C17">
        <w:t>4</w:t>
      </w:r>
      <w:r w:rsidRPr="00D4349C">
        <w:t xml:space="preserve">. </w:t>
      </w:r>
    </w:p>
    <w:p w14:paraId="5042F131" w14:textId="3197124D" w:rsidR="00F77CBD" w:rsidRDefault="00F77CBD" w:rsidP="00CF12DC">
      <w:pPr>
        <w:jc w:val="left"/>
        <w:rPr>
          <w:b/>
          <w:bCs/>
        </w:rPr>
      </w:pPr>
    </w:p>
    <w:p w14:paraId="5400B009" w14:textId="6E62655E" w:rsidR="00F77CBD" w:rsidRPr="00CF12DC" w:rsidRDefault="00F77CBD" w:rsidP="00F77CBD">
      <w:pPr>
        <w:jc w:val="left"/>
      </w:pPr>
      <w:r w:rsidRPr="00CF12DC">
        <w:rPr>
          <w:b/>
          <w:bCs/>
        </w:rPr>
        <w:t>Will my commute be impacted by construction?</w:t>
      </w:r>
    </w:p>
    <w:p w14:paraId="1F8F8CEB" w14:textId="0DA3E210" w:rsidR="00E846DA" w:rsidRDefault="00E846DA" w:rsidP="00E846DA">
      <w:r w:rsidRPr="00DE6204">
        <w:t>ODOT tries to minimize peak travel times as much as possible.  The intent of the construction sequencing will be to maintain</w:t>
      </w:r>
      <w:r w:rsidR="001C0541">
        <w:t>ed on</w:t>
      </w:r>
      <w:r w:rsidRPr="00DE6204">
        <w:t xml:space="preserve"> </w:t>
      </w:r>
      <w:r w:rsidR="004D1C17">
        <w:t>one</w:t>
      </w:r>
      <w:r w:rsidRPr="00DE6204">
        <w:t xml:space="preserve"> lane of traffic in each direction on SH-</w:t>
      </w:r>
      <w:r w:rsidR="004D1C17">
        <w:t>100</w:t>
      </w:r>
      <w:r w:rsidR="001C0541">
        <w:t>,</w:t>
      </w:r>
      <w:r w:rsidRPr="00DE6204">
        <w:t xml:space="preserve"> and one lane of traffic in each direction on local roads during construction.  Temporary lane closures may be necessary at different times during the project and will be planned to occur at non-peak travel times or at night</w:t>
      </w:r>
      <w:r w:rsidR="001C0541">
        <w:t>,</w:t>
      </w:r>
      <w:r w:rsidRPr="00DE6204">
        <w:t xml:space="preserve"> if possible.  Traffic will crossover between old and new alignment sections during construction.  During some phases, traffic may be reduced to one lane and controlled with a traffic signal.</w:t>
      </w:r>
    </w:p>
    <w:p w14:paraId="534843B2" w14:textId="77777777" w:rsidR="00F77CBD" w:rsidRDefault="00F77CBD" w:rsidP="00F77CBD">
      <w:pPr>
        <w:jc w:val="left"/>
      </w:pPr>
    </w:p>
    <w:p w14:paraId="7D691FB8" w14:textId="77777777" w:rsidR="001C0541" w:rsidRDefault="001C0541" w:rsidP="00F77CBD">
      <w:pPr>
        <w:jc w:val="left"/>
        <w:rPr>
          <w:b/>
          <w:bCs/>
        </w:rPr>
      </w:pPr>
    </w:p>
    <w:p w14:paraId="2FAEE2B3" w14:textId="77777777" w:rsidR="001C0541" w:rsidRDefault="001C0541" w:rsidP="00F77CBD">
      <w:pPr>
        <w:jc w:val="left"/>
        <w:rPr>
          <w:b/>
          <w:bCs/>
        </w:rPr>
      </w:pPr>
    </w:p>
    <w:p w14:paraId="1659D44A" w14:textId="633BCAFC" w:rsidR="00F77CBD" w:rsidRPr="00F77CBD" w:rsidRDefault="00F77CBD" w:rsidP="00F77CBD">
      <w:pPr>
        <w:jc w:val="left"/>
        <w:rPr>
          <w:b/>
          <w:bCs/>
        </w:rPr>
      </w:pPr>
      <w:r w:rsidRPr="00F77CBD">
        <w:rPr>
          <w:b/>
          <w:bCs/>
        </w:rPr>
        <w:lastRenderedPageBreak/>
        <w:t>How will the project be built?</w:t>
      </w:r>
    </w:p>
    <w:p w14:paraId="01C42579" w14:textId="0014C918" w:rsidR="00E846DA" w:rsidRPr="00F77CBD" w:rsidRDefault="00E846DA" w:rsidP="00E846DA">
      <w:pPr>
        <w:jc w:val="left"/>
      </w:pPr>
      <w:r w:rsidRPr="00F77CBD">
        <w:t>SH-</w:t>
      </w:r>
      <w:r w:rsidR="004D1C17">
        <w:t>100</w:t>
      </w:r>
      <w:r w:rsidRPr="00F77CBD">
        <w:t xml:space="preserve"> will remain open during construction</w:t>
      </w:r>
      <w:r w:rsidR="001C0541">
        <w:t>,</w:t>
      </w:r>
      <w:r w:rsidRPr="00F77CBD">
        <w:t xml:space="preserve"> and phased construction will be utilized to maintain traffic.  Two lanes of traffic will be carried throughout construction.  </w:t>
      </w:r>
      <w:r w:rsidR="004D1C17">
        <w:t xml:space="preserve">Lane shift detours, also known as </w:t>
      </w:r>
      <w:proofErr w:type="spellStart"/>
      <w:r w:rsidR="004D1C17">
        <w:t>shooflys</w:t>
      </w:r>
      <w:proofErr w:type="spellEnd"/>
      <w:r w:rsidR="001C0541">
        <w:t>,</w:t>
      </w:r>
      <w:r w:rsidR="004D1C17">
        <w:t xml:space="preserve"> will be used to keep the highway open.</w:t>
      </w:r>
    </w:p>
    <w:p w14:paraId="086634B5" w14:textId="77777777" w:rsidR="00F77CBD" w:rsidRDefault="00F77CBD" w:rsidP="00CF12DC">
      <w:pPr>
        <w:jc w:val="left"/>
        <w:rPr>
          <w:b/>
          <w:bCs/>
        </w:rPr>
      </w:pPr>
    </w:p>
    <w:p w14:paraId="3C05B8DE" w14:textId="565DD113" w:rsidR="00CF12DC" w:rsidRPr="00CF12DC" w:rsidRDefault="00CF12DC" w:rsidP="00CF12DC">
      <w:pPr>
        <w:jc w:val="left"/>
      </w:pPr>
      <w:r w:rsidRPr="00CF12DC">
        <w:rPr>
          <w:b/>
          <w:bCs/>
        </w:rPr>
        <w:t>Will any of the intersections have new signals?</w:t>
      </w:r>
    </w:p>
    <w:p w14:paraId="0EC11A87" w14:textId="5C7369FE" w:rsidR="00E846DA" w:rsidRPr="00526F77" w:rsidRDefault="00E846DA" w:rsidP="00E846DA">
      <w:pPr>
        <w:jc w:val="left"/>
      </w:pPr>
      <w:r w:rsidRPr="00526F77">
        <w:t xml:space="preserve">No signal lights are currently planned.  ODOT can conduct a warrant traffic study in the future at these intersections, as needed to determine if a traffic signal is warranted.  This </w:t>
      </w:r>
      <w:r>
        <w:t>would</w:t>
      </w:r>
      <w:r w:rsidRPr="00526F77">
        <w:t xml:space="preserve"> occur as a separate project.  </w:t>
      </w:r>
    </w:p>
    <w:p w14:paraId="21766C72" w14:textId="77777777" w:rsidR="00CF12DC" w:rsidRDefault="00CF12DC" w:rsidP="00CF12DC">
      <w:pPr>
        <w:jc w:val="left"/>
        <w:rPr>
          <w:b/>
          <w:bCs/>
        </w:rPr>
      </w:pPr>
    </w:p>
    <w:p w14:paraId="07B66DF2" w14:textId="77777777" w:rsidR="00CF12DC" w:rsidRPr="00CF12DC" w:rsidRDefault="00CF12DC" w:rsidP="00CF12DC">
      <w:pPr>
        <w:jc w:val="left"/>
      </w:pPr>
      <w:r w:rsidRPr="00CF12DC">
        <w:rPr>
          <w:b/>
          <w:bCs/>
        </w:rPr>
        <w:t>Will drainage improvements at existing ditch and stream crossings be part of the project?</w:t>
      </w:r>
    </w:p>
    <w:p w14:paraId="7CA48260" w14:textId="65A03F96" w:rsidR="00CF12DC" w:rsidRDefault="00CF12DC" w:rsidP="00CF12DC">
      <w:pPr>
        <w:jc w:val="left"/>
      </w:pPr>
      <w:r w:rsidRPr="00CF12DC">
        <w:t xml:space="preserve">Yes, the proposed project includes drainage improvements within the existing and proposed right-of-way to facilitate the </w:t>
      </w:r>
      <w:r>
        <w:t xml:space="preserve">highway </w:t>
      </w:r>
      <w:r w:rsidRPr="00CF12DC">
        <w:t>widening</w:t>
      </w:r>
      <w:r>
        <w:t>.</w:t>
      </w:r>
      <w:r w:rsidRPr="00CF12DC">
        <w:t xml:space="preserve"> </w:t>
      </w:r>
      <w:r w:rsidR="00E846DA">
        <w:t xml:space="preserve"> </w:t>
      </w:r>
      <w:r w:rsidRPr="00CF12DC">
        <w:t xml:space="preserve">The proposed drainage improvements will be designed to convey stormwater and stream flows at existing and new culverts and </w:t>
      </w:r>
      <w:r w:rsidR="00B664D6">
        <w:t>structures</w:t>
      </w:r>
      <w:r w:rsidRPr="00CF12DC">
        <w:t>.</w:t>
      </w:r>
    </w:p>
    <w:p w14:paraId="09ABE720" w14:textId="4113A0BA" w:rsidR="00B3018B" w:rsidRDefault="00B3018B" w:rsidP="00F77CBD">
      <w:pPr>
        <w:jc w:val="left"/>
        <w:rPr>
          <w:b/>
          <w:bCs/>
        </w:rPr>
      </w:pPr>
    </w:p>
    <w:p w14:paraId="2B000EC3" w14:textId="411D4D87" w:rsidR="00E846DA" w:rsidRPr="00526F77" w:rsidRDefault="00B419E8" w:rsidP="00E846DA">
      <w:pPr>
        <w:jc w:val="left"/>
        <w:rPr>
          <w:b/>
          <w:bCs/>
        </w:rPr>
      </w:pPr>
      <w:r>
        <w:rPr>
          <w:b/>
          <w:bCs/>
        </w:rPr>
        <w:t>How does ODOT calculate traffic volumes?</w:t>
      </w:r>
    </w:p>
    <w:p w14:paraId="3C43241C" w14:textId="77777777" w:rsidR="00E846DA" w:rsidRPr="00526F77" w:rsidRDefault="00E846DA" w:rsidP="00E846DA">
      <w:pPr>
        <w:jc w:val="left"/>
      </w:pPr>
      <w:r w:rsidRPr="00526F77">
        <w:t xml:space="preserve">Traffic counts are taken every two years on state highways.  The existing traffic numbers reflect the current condition.  The future traffic numbers are projected based on a multiplier based upon area.   </w:t>
      </w:r>
    </w:p>
    <w:p w14:paraId="76CD14C5" w14:textId="77777777" w:rsidR="00E846DA" w:rsidRPr="00526F77" w:rsidRDefault="00E846DA" w:rsidP="00E846DA">
      <w:pPr>
        <w:jc w:val="left"/>
      </w:pPr>
    </w:p>
    <w:p w14:paraId="34A2B829" w14:textId="77777777" w:rsidR="00E846DA" w:rsidRPr="00526F77" w:rsidRDefault="00E846DA" w:rsidP="00E846DA">
      <w:pPr>
        <w:jc w:val="left"/>
      </w:pPr>
      <w:r w:rsidRPr="00526F77">
        <w:t xml:space="preserve">Annual average daily traffic (AADT) is a measure used primarily in transportation engineering. Traditionally, it is the total volume of vehicle traffic of a highway or road for a year divided by 365 days. Therefore, there are days when there is more traffic, but this is an average. </w:t>
      </w:r>
      <w:r>
        <w:t xml:space="preserve"> </w:t>
      </w:r>
      <w:r w:rsidRPr="00526F77">
        <w:t>AADT is a simple, but useful, measurement of how busy the road is.</w:t>
      </w:r>
    </w:p>
    <w:p w14:paraId="57BA8EAB" w14:textId="77777777" w:rsidR="00E846DA" w:rsidRDefault="00E846DA" w:rsidP="00F77CBD">
      <w:pPr>
        <w:jc w:val="left"/>
        <w:rPr>
          <w:b/>
          <w:bCs/>
        </w:rPr>
      </w:pPr>
    </w:p>
    <w:p w14:paraId="36B0E5DD" w14:textId="72AD9EA4" w:rsidR="00B3018B" w:rsidRDefault="00F77CBD" w:rsidP="00F77CBD">
      <w:pPr>
        <w:jc w:val="left"/>
        <w:rPr>
          <w:b/>
          <w:bCs/>
        </w:rPr>
      </w:pPr>
      <w:r w:rsidRPr="00F77CBD">
        <w:rPr>
          <w:b/>
          <w:bCs/>
        </w:rPr>
        <w:t>Will the road be asphalt or concrete?</w:t>
      </w:r>
    </w:p>
    <w:p w14:paraId="23007101" w14:textId="559747E8" w:rsidR="00F77CBD" w:rsidRDefault="00F77CBD" w:rsidP="00F77CBD">
      <w:pPr>
        <w:jc w:val="left"/>
      </w:pPr>
      <w:r w:rsidRPr="00F77CBD">
        <w:t xml:space="preserve">The type of roadway based on the pavement design will be asphalt. </w:t>
      </w:r>
      <w:r>
        <w:t xml:space="preserve"> </w:t>
      </w:r>
      <w:r w:rsidRPr="00F77CBD">
        <w:t xml:space="preserve">Pavement design is based on the subgrade, traffic (including truck traffic) and design life. </w:t>
      </w:r>
    </w:p>
    <w:p w14:paraId="27AE8046" w14:textId="77777777" w:rsidR="00E846DA" w:rsidRPr="00F77CBD" w:rsidRDefault="00E846DA" w:rsidP="00F77CBD">
      <w:pPr>
        <w:jc w:val="left"/>
      </w:pPr>
    </w:p>
    <w:p w14:paraId="44508248" w14:textId="370DA7F1" w:rsidR="00CF12DC" w:rsidRPr="00D4349C" w:rsidRDefault="00CF12DC" w:rsidP="00CF12DC">
      <w:pPr>
        <w:jc w:val="left"/>
      </w:pPr>
      <w:r w:rsidRPr="00D4349C">
        <w:rPr>
          <w:b/>
          <w:bCs/>
        </w:rPr>
        <w:t>Why aren't noise walls included in the project?</w:t>
      </w:r>
    </w:p>
    <w:p w14:paraId="5FA2DC7F" w14:textId="361DD276" w:rsidR="00CF12DC" w:rsidRPr="00CF12DC" w:rsidRDefault="00CF12DC" w:rsidP="00B664D6">
      <w:pPr>
        <w:jc w:val="left"/>
      </w:pPr>
      <w:r w:rsidRPr="00D4349C">
        <w:t xml:space="preserve">A Traffic Noise Study was completed according to Federal Highway Administration (FHWA) and ODOT policies and procedures using FHWA Traffic Noise Model version 2.5.  </w:t>
      </w:r>
      <w:r w:rsidR="00B664D6" w:rsidRPr="00B664D6">
        <w:t>The proposed project will result in seven (7) noise impacts. A barrier analyses was performed in</w:t>
      </w:r>
      <w:r w:rsidR="00B664D6">
        <w:t xml:space="preserve"> </w:t>
      </w:r>
      <w:r w:rsidR="00B664D6" w:rsidRPr="00B664D6">
        <w:t>consideration of abatement for two (2) of the impacted receivers. Although both barriers proved</w:t>
      </w:r>
      <w:r w:rsidR="00B664D6">
        <w:t xml:space="preserve"> </w:t>
      </w:r>
      <w:r w:rsidR="00B664D6" w:rsidRPr="00B664D6">
        <w:t xml:space="preserve">feasible in achieving a 7-dB reduction, they were determined to exceed the reasonableness </w:t>
      </w:r>
      <w:r w:rsidR="001C0541">
        <w:t xml:space="preserve">of </w:t>
      </w:r>
      <w:r w:rsidR="00B664D6" w:rsidRPr="00B664D6">
        <w:t>cost per</w:t>
      </w:r>
      <w:r w:rsidR="00B664D6">
        <w:t xml:space="preserve"> </w:t>
      </w:r>
      <w:r w:rsidR="00B664D6" w:rsidRPr="00B664D6">
        <w:t>benefitted receptor allowed under the ODOT Noise Policy</w:t>
      </w:r>
      <w:r w:rsidR="001C0541">
        <w:t>,</w:t>
      </w:r>
      <w:r w:rsidR="00B664D6" w:rsidRPr="00B664D6">
        <w:t xml:space="preserve"> and therefore mitigation is not</w:t>
      </w:r>
      <w:r w:rsidR="00B664D6">
        <w:t xml:space="preserve"> </w:t>
      </w:r>
      <w:r w:rsidR="00B664D6" w:rsidRPr="00B664D6">
        <w:t>reasonable. For the remaining five (5) impacted receptors, consideration of abatement is</w:t>
      </w:r>
      <w:r w:rsidR="00B664D6">
        <w:t xml:space="preserve"> </w:t>
      </w:r>
      <w:r w:rsidR="00B664D6" w:rsidRPr="00B664D6">
        <w:t>not feasible because of driveway connections. Without access control, the gap that would be</w:t>
      </w:r>
      <w:r w:rsidR="00B664D6">
        <w:t xml:space="preserve"> </w:t>
      </w:r>
      <w:r w:rsidR="00B664D6" w:rsidRPr="00B664D6">
        <w:t>required for driveway connections would make noise abatement measures ineffective. Therefore,</w:t>
      </w:r>
      <w:r w:rsidR="00B664D6">
        <w:t xml:space="preserve"> </w:t>
      </w:r>
      <w:r w:rsidR="00B664D6" w:rsidRPr="00B664D6">
        <w:t>mitigation in the form of a freestanding sound wall is not recommended as part of this project.</w:t>
      </w:r>
    </w:p>
    <w:p w14:paraId="55C273D6" w14:textId="77777777" w:rsidR="00CF12DC" w:rsidRDefault="00CF12DC" w:rsidP="00CF12DC">
      <w:pPr>
        <w:jc w:val="left"/>
        <w:rPr>
          <w:b/>
          <w:bCs/>
        </w:rPr>
      </w:pPr>
    </w:p>
    <w:p w14:paraId="05F1D3E6" w14:textId="45BCB757" w:rsidR="00CF12DC" w:rsidRPr="00CF12DC" w:rsidRDefault="00CF12DC" w:rsidP="00CF12DC">
      <w:pPr>
        <w:jc w:val="left"/>
      </w:pPr>
      <w:r w:rsidRPr="00CF12DC">
        <w:rPr>
          <w:b/>
          <w:bCs/>
        </w:rPr>
        <w:t xml:space="preserve">Will there be access to my </w:t>
      </w:r>
      <w:r w:rsidR="00F77CBD">
        <w:rPr>
          <w:b/>
          <w:bCs/>
        </w:rPr>
        <w:t xml:space="preserve">home and </w:t>
      </w:r>
      <w:r w:rsidRPr="00CF12DC">
        <w:rPr>
          <w:b/>
          <w:bCs/>
        </w:rPr>
        <w:t>property during the project?</w:t>
      </w:r>
    </w:p>
    <w:p w14:paraId="295AD747" w14:textId="052C9252" w:rsidR="00CF12DC" w:rsidRPr="00CF12DC" w:rsidRDefault="00CF12DC" w:rsidP="00CF12DC">
      <w:pPr>
        <w:jc w:val="left"/>
      </w:pPr>
      <w:r w:rsidRPr="00CF12DC">
        <w:t xml:space="preserve">Yes, access to </w:t>
      </w:r>
      <w:r w:rsidR="00F77CBD">
        <w:t xml:space="preserve">homes, businesses, and </w:t>
      </w:r>
      <w:r w:rsidRPr="00CF12DC">
        <w:t>propert</w:t>
      </w:r>
      <w:r w:rsidR="00A21EB2">
        <w:t>ies</w:t>
      </w:r>
      <w:r w:rsidRPr="00CF12DC">
        <w:t xml:space="preserve"> adjacent to the project will be maintained during all phases of construction with temporary drives until permanent access can be restored.</w:t>
      </w:r>
    </w:p>
    <w:p w14:paraId="5B171FB1" w14:textId="77777777" w:rsidR="00CF12DC" w:rsidRDefault="00CF12DC" w:rsidP="00CF12DC">
      <w:pPr>
        <w:jc w:val="left"/>
        <w:rPr>
          <w:b/>
          <w:bCs/>
        </w:rPr>
      </w:pPr>
    </w:p>
    <w:p w14:paraId="0E1B169F" w14:textId="77777777" w:rsidR="00F77CBD" w:rsidRPr="00F77CBD" w:rsidRDefault="00F77CBD" w:rsidP="00F77CBD">
      <w:pPr>
        <w:jc w:val="left"/>
        <w:rPr>
          <w:b/>
          <w:bCs/>
        </w:rPr>
      </w:pPr>
      <w:r w:rsidRPr="00F77CBD">
        <w:rPr>
          <w:b/>
          <w:bCs/>
        </w:rPr>
        <w:t>What happens to my driveway?</w:t>
      </w:r>
    </w:p>
    <w:p w14:paraId="0D4E74CD" w14:textId="5A1E0717" w:rsidR="00E846DA" w:rsidRPr="00F77CBD" w:rsidRDefault="00E846DA" w:rsidP="00E846DA">
      <w:pPr>
        <w:jc w:val="left"/>
      </w:pPr>
      <w:r w:rsidRPr="00F77CBD">
        <w:t xml:space="preserve">Existing driveways will be </w:t>
      </w:r>
      <w:r>
        <w:t>paved with</w:t>
      </w:r>
      <w:r w:rsidRPr="00F77CBD">
        <w:t xml:space="preserve"> new asphalt </w:t>
      </w:r>
      <w:r>
        <w:t>up to the proposed right-of-way line, and approximately perpendicular the SH-</w:t>
      </w:r>
      <w:r w:rsidR="004D1C17">
        <w:t>100</w:t>
      </w:r>
      <w:r w:rsidRPr="00F77CBD">
        <w:t xml:space="preserve"> roadway.  Drainage culverts will be replaced under the driveway as needed.    </w:t>
      </w:r>
    </w:p>
    <w:p w14:paraId="5F0710EB" w14:textId="77777777" w:rsidR="00F77CBD" w:rsidRPr="00F77CBD" w:rsidRDefault="00F77CBD" w:rsidP="00F77CBD">
      <w:pPr>
        <w:jc w:val="left"/>
      </w:pPr>
    </w:p>
    <w:p w14:paraId="2D20EF4C" w14:textId="77777777" w:rsidR="00F77CBD" w:rsidRPr="00F77CBD" w:rsidRDefault="00F77CBD" w:rsidP="00F77CBD">
      <w:pPr>
        <w:jc w:val="left"/>
        <w:rPr>
          <w:b/>
          <w:bCs/>
        </w:rPr>
      </w:pPr>
      <w:r w:rsidRPr="00F77CBD">
        <w:rPr>
          <w:b/>
          <w:bCs/>
        </w:rPr>
        <w:t>What will happen to my existing fence?</w:t>
      </w:r>
    </w:p>
    <w:p w14:paraId="40209605" w14:textId="77777777" w:rsidR="00E846DA" w:rsidRPr="00F77CBD" w:rsidRDefault="00E846DA" w:rsidP="00E846DA">
      <w:pPr>
        <w:jc w:val="left"/>
      </w:pPr>
      <w:r w:rsidRPr="00F77CBD">
        <w:t>If right-of-way is required on your property and you have an existing fence, the fence will be replaced, or you will be given reimbursement to replace the fence as the property owner.</w:t>
      </w:r>
    </w:p>
    <w:p w14:paraId="1BEA01B8" w14:textId="77777777" w:rsidR="00F77CBD" w:rsidRPr="00F77CBD" w:rsidRDefault="00F77CBD" w:rsidP="00F77CBD">
      <w:pPr>
        <w:jc w:val="left"/>
      </w:pPr>
    </w:p>
    <w:p w14:paraId="19A2400F" w14:textId="77777777" w:rsidR="00B664D6" w:rsidRPr="00B664D6" w:rsidRDefault="00B664D6" w:rsidP="00B664D6">
      <w:pPr>
        <w:jc w:val="left"/>
        <w:rPr>
          <w:b/>
          <w:bCs/>
        </w:rPr>
      </w:pPr>
      <w:r w:rsidRPr="00B664D6">
        <w:rPr>
          <w:b/>
          <w:bCs/>
        </w:rPr>
        <w:t>How can I get more information?</w:t>
      </w:r>
    </w:p>
    <w:p w14:paraId="00803F71" w14:textId="51BCAAFA" w:rsidR="00B664D6" w:rsidRPr="00B664D6" w:rsidRDefault="00B664D6" w:rsidP="00B664D6">
      <w:pPr>
        <w:jc w:val="left"/>
      </w:pPr>
      <w:r w:rsidRPr="00B664D6">
        <w:t>The best way to have your question answered is to submit a comment on the</w:t>
      </w:r>
      <w:r>
        <w:t xml:space="preserve"> </w:t>
      </w:r>
      <w:hyperlink r:id="rId6" w:history="1">
        <w:r w:rsidRPr="00B664D6">
          <w:rPr>
            <w:rStyle w:val="Hyperlink"/>
          </w:rPr>
          <w:t>Submit a Comment page</w:t>
        </w:r>
      </w:hyperlink>
      <w:r>
        <w:t xml:space="preserve"> </w:t>
      </w:r>
      <w:r w:rsidRPr="00B664D6">
        <w:t>or email to</w:t>
      </w:r>
      <w:r>
        <w:t xml:space="preserve"> </w:t>
      </w:r>
      <w:hyperlink r:id="rId7" w:history="1">
        <w:r w:rsidRPr="00B664D6">
          <w:rPr>
            <w:rStyle w:val="Hyperlink"/>
          </w:rPr>
          <w:t>environment@odot.org</w:t>
        </w:r>
      </w:hyperlink>
      <w:r w:rsidRPr="00B664D6">
        <w:t xml:space="preserve">. If you would like to speak to a project representative, please call (405) </w:t>
      </w:r>
      <w:r w:rsidR="00691D95">
        <w:t>325-3269</w:t>
      </w:r>
      <w:r w:rsidRPr="00B664D6">
        <w:t xml:space="preserve"> and leave a detailed message.</w:t>
      </w:r>
    </w:p>
    <w:p w14:paraId="7A6B50E8" w14:textId="77777777" w:rsidR="00F77CBD" w:rsidRPr="00CF12DC" w:rsidRDefault="00F77CBD" w:rsidP="00CF12DC">
      <w:pPr>
        <w:jc w:val="left"/>
      </w:pPr>
    </w:p>
    <w:sectPr w:rsidR="00F77CBD" w:rsidRPr="00CF1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Pro-I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DC"/>
    <w:rsid w:val="001C0541"/>
    <w:rsid w:val="00311E3C"/>
    <w:rsid w:val="00343E86"/>
    <w:rsid w:val="00366B78"/>
    <w:rsid w:val="0046792D"/>
    <w:rsid w:val="004D1C17"/>
    <w:rsid w:val="0056756A"/>
    <w:rsid w:val="005F7794"/>
    <w:rsid w:val="00691D95"/>
    <w:rsid w:val="00765F1D"/>
    <w:rsid w:val="0088665F"/>
    <w:rsid w:val="00953DD9"/>
    <w:rsid w:val="00A21EB2"/>
    <w:rsid w:val="00A86DE9"/>
    <w:rsid w:val="00B3018B"/>
    <w:rsid w:val="00B419E8"/>
    <w:rsid w:val="00B664D6"/>
    <w:rsid w:val="00B73FD9"/>
    <w:rsid w:val="00C421A2"/>
    <w:rsid w:val="00CA02A0"/>
    <w:rsid w:val="00CF12DC"/>
    <w:rsid w:val="00D4349C"/>
    <w:rsid w:val="00E35512"/>
    <w:rsid w:val="00E846DA"/>
    <w:rsid w:val="00F67584"/>
    <w:rsid w:val="00F77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BF709"/>
  <w15:chartTrackingRefBased/>
  <w15:docId w15:val="{E3082886-B763-4E8E-9047-B8ABA4B8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E86"/>
    <w:pPr>
      <w:spacing w:after="0" w:line="240" w:lineRule="auto"/>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2DC"/>
    <w:rPr>
      <w:color w:val="0563C1" w:themeColor="hyperlink"/>
      <w:u w:val="single"/>
    </w:rPr>
  </w:style>
  <w:style w:type="character" w:styleId="UnresolvedMention">
    <w:name w:val="Unresolved Mention"/>
    <w:basedOn w:val="DefaultParagraphFont"/>
    <w:uiPriority w:val="99"/>
    <w:semiHidden/>
    <w:unhideWhenUsed/>
    <w:rsid w:val="00CF12DC"/>
    <w:rPr>
      <w:color w:val="605E5C"/>
      <w:shd w:val="clear" w:color="auto" w:fill="E1DFDD"/>
    </w:rPr>
  </w:style>
  <w:style w:type="paragraph" w:styleId="NoSpacing">
    <w:name w:val="No Spacing"/>
    <w:uiPriority w:val="1"/>
    <w:qFormat/>
    <w:rsid w:val="00E846DA"/>
    <w:pPr>
      <w:spacing w:after="0" w:line="240" w:lineRule="auto"/>
    </w:pPr>
  </w:style>
  <w:style w:type="character" w:styleId="FollowedHyperlink">
    <w:name w:val="FollowedHyperlink"/>
    <w:basedOn w:val="DefaultParagraphFont"/>
    <w:uiPriority w:val="99"/>
    <w:semiHidden/>
    <w:unhideWhenUsed/>
    <w:rsid w:val="00691D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511531">
      <w:bodyDiv w:val="1"/>
      <w:marLeft w:val="0"/>
      <w:marRight w:val="0"/>
      <w:marTop w:val="0"/>
      <w:marBottom w:val="0"/>
      <w:divBdr>
        <w:top w:val="none" w:sz="0" w:space="0" w:color="auto"/>
        <w:left w:val="none" w:sz="0" w:space="0" w:color="auto"/>
        <w:bottom w:val="none" w:sz="0" w:space="0" w:color="auto"/>
        <w:right w:val="none" w:sz="0" w:space="0" w:color="auto"/>
      </w:divBdr>
      <w:divsChild>
        <w:div w:id="2113738043">
          <w:marLeft w:val="-225"/>
          <w:marRight w:val="-225"/>
          <w:marTop w:val="0"/>
          <w:marBottom w:val="0"/>
          <w:divBdr>
            <w:top w:val="none" w:sz="0" w:space="0" w:color="auto"/>
            <w:left w:val="none" w:sz="0" w:space="0" w:color="auto"/>
            <w:bottom w:val="none" w:sz="0" w:space="0" w:color="auto"/>
            <w:right w:val="none" w:sz="0" w:space="0" w:color="auto"/>
          </w:divBdr>
        </w:div>
        <w:div w:id="338972990">
          <w:marLeft w:val="-225"/>
          <w:marRight w:val="-225"/>
          <w:marTop w:val="0"/>
          <w:marBottom w:val="0"/>
          <w:divBdr>
            <w:top w:val="none" w:sz="0" w:space="0" w:color="auto"/>
            <w:left w:val="none" w:sz="0" w:space="0" w:color="auto"/>
            <w:bottom w:val="none" w:sz="0" w:space="0" w:color="auto"/>
            <w:right w:val="none" w:sz="0" w:space="0" w:color="auto"/>
          </w:divBdr>
        </w:div>
        <w:div w:id="1553618526">
          <w:marLeft w:val="-225"/>
          <w:marRight w:val="-225"/>
          <w:marTop w:val="0"/>
          <w:marBottom w:val="0"/>
          <w:divBdr>
            <w:top w:val="none" w:sz="0" w:space="0" w:color="auto"/>
            <w:left w:val="none" w:sz="0" w:space="0" w:color="auto"/>
            <w:bottom w:val="none" w:sz="0" w:space="0" w:color="auto"/>
            <w:right w:val="none" w:sz="0" w:space="0" w:color="auto"/>
          </w:divBdr>
        </w:div>
        <w:div w:id="1905292565">
          <w:marLeft w:val="-225"/>
          <w:marRight w:val="-225"/>
          <w:marTop w:val="0"/>
          <w:marBottom w:val="0"/>
          <w:divBdr>
            <w:top w:val="none" w:sz="0" w:space="0" w:color="auto"/>
            <w:left w:val="none" w:sz="0" w:space="0" w:color="auto"/>
            <w:bottom w:val="none" w:sz="0" w:space="0" w:color="auto"/>
            <w:right w:val="none" w:sz="0" w:space="0" w:color="auto"/>
          </w:divBdr>
        </w:div>
        <w:div w:id="1316757849">
          <w:marLeft w:val="-225"/>
          <w:marRight w:val="-225"/>
          <w:marTop w:val="0"/>
          <w:marBottom w:val="0"/>
          <w:divBdr>
            <w:top w:val="none" w:sz="0" w:space="0" w:color="auto"/>
            <w:left w:val="none" w:sz="0" w:space="0" w:color="auto"/>
            <w:bottom w:val="none" w:sz="0" w:space="0" w:color="auto"/>
            <w:right w:val="none" w:sz="0" w:space="0" w:color="auto"/>
          </w:divBdr>
        </w:div>
        <w:div w:id="1578054277">
          <w:marLeft w:val="-225"/>
          <w:marRight w:val="-225"/>
          <w:marTop w:val="0"/>
          <w:marBottom w:val="0"/>
          <w:divBdr>
            <w:top w:val="none" w:sz="0" w:space="0" w:color="auto"/>
            <w:left w:val="none" w:sz="0" w:space="0" w:color="auto"/>
            <w:bottom w:val="none" w:sz="0" w:space="0" w:color="auto"/>
            <w:right w:val="none" w:sz="0" w:space="0" w:color="auto"/>
          </w:divBdr>
        </w:div>
        <w:div w:id="489754284">
          <w:marLeft w:val="-225"/>
          <w:marRight w:val="-225"/>
          <w:marTop w:val="0"/>
          <w:marBottom w:val="0"/>
          <w:divBdr>
            <w:top w:val="none" w:sz="0" w:space="0" w:color="auto"/>
            <w:left w:val="none" w:sz="0" w:space="0" w:color="auto"/>
            <w:bottom w:val="none" w:sz="0" w:space="0" w:color="auto"/>
            <w:right w:val="none" w:sz="0" w:space="0" w:color="auto"/>
          </w:divBdr>
        </w:div>
        <w:div w:id="1436903310">
          <w:marLeft w:val="-225"/>
          <w:marRight w:val="-225"/>
          <w:marTop w:val="0"/>
          <w:marBottom w:val="0"/>
          <w:divBdr>
            <w:top w:val="none" w:sz="0" w:space="0" w:color="auto"/>
            <w:left w:val="none" w:sz="0" w:space="0" w:color="auto"/>
            <w:bottom w:val="none" w:sz="0" w:space="0" w:color="auto"/>
            <w:right w:val="none" w:sz="0" w:space="0" w:color="auto"/>
          </w:divBdr>
        </w:div>
        <w:div w:id="1780836313">
          <w:marLeft w:val="-225"/>
          <w:marRight w:val="-225"/>
          <w:marTop w:val="0"/>
          <w:marBottom w:val="0"/>
          <w:divBdr>
            <w:top w:val="none" w:sz="0" w:space="0" w:color="auto"/>
            <w:left w:val="none" w:sz="0" w:space="0" w:color="auto"/>
            <w:bottom w:val="none" w:sz="0" w:space="0" w:color="auto"/>
            <w:right w:val="none" w:sz="0" w:space="0" w:color="auto"/>
          </w:divBdr>
        </w:div>
        <w:div w:id="69083418">
          <w:marLeft w:val="-225"/>
          <w:marRight w:val="-225"/>
          <w:marTop w:val="0"/>
          <w:marBottom w:val="0"/>
          <w:divBdr>
            <w:top w:val="none" w:sz="0" w:space="0" w:color="auto"/>
            <w:left w:val="none" w:sz="0" w:space="0" w:color="auto"/>
            <w:bottom w:val="none" w:sz="0" w:space="0" w:color="auto"/>
            <w:right w:val="none" w:sz="0" w:space="0" w:color="auto"/>
          </w:divBdr>
        </w:div>
        <w:div w:id="1654991140">
          <w:marLeft w:val="-225"/>
          <w:marRight w:val="-225"/>
          <w:marTop w:val="0"/>
          <w:marBottom w:val="0"/>
          <w:divBdr>
            <w:top w:val="none" w:sz="0" w:space="0" w:color="auto"/>
            <w:left w:val="none" w:sz="0" w:space="0" w:color="auto"/>
            <w:bottom w:val="none" w:sz="0" w:space="0" w:color="auto"/>
            <w:right w:val="none" w:sz="0" w:space="0" w:color="auto"/>
          </w:divBdr>
        </w:div>
        <w:div w:id="1287010416">
          <w:marLeft w:val="-225"/>
          <w:marRight w:val="-225"/>
          <w:marTop w:val="0"/>
          <w:marBottom w:val="0"/>
          <w:divBdr>
            <w:top w:val="none" w:sz="0" w:space="0" w:color="auto"/>
            <w:left w:val="none" w:sz="0" w:space="0" w:color="auto"/>
            <w:bottom w:val="none" w:sz="0" w:space="0" w:color="auto"/>
            <w:right w:val="none" w:sz="0" w:space="0" w:color="auto"/>
          </w:divBdr>
        </w:div>
        <w:div w:id="852887097">
          <w:marLeft w:val="-225"/>
          <w:marRight w:val="-225"/>
          <w:marTop w:val="0"/>
          <w:marBottom w:val="0"/>
          <w:divBdr>
            <w:top w:val="none" w:sz="0" w:space="0" w:color="auto"/>
            <w:left w:val="none" w:sz="0" w:space="0" w:color="auto"/>
            <w:bottom w:val="none" w:sz="0" w:space="0" w:color="auto"/>
            <w:right w:val="none" w:sz="0" w:space="0" w:color="auto"/>
          </w:divBdr>
        </w:div>
        <w:div w:id="1017347877">
          <w:marLeft w:val="-225"/>
          <w:marRight w:val="-225"/>
          <w:marTop w:val="0"/>
          <w:marBottom w:val="0"/>
          <w:divBdr>
            <w:top w:val="none" w:sz="0" w:space="0" w:color="auto"/>
            <w:left w:val="none" w:sz="0" w:space="0" w:color="auto"/>
            <w:bottom w:val="none" w:sz="0" w:space="0" w:color="auto"/>
            <w:right w:val="none" w:sz="0" w:space="0" w:color="auto"/>
          </w:divBdr>
        </w:div>
        <w:div w:id="1860385071">
          <w:marLeft w:val="-225"/>
          <w:marRight w:val="-225"/>
          <w:marTop w:val="0"/>
          <w:marBottom w:val="0"/>
          <w:divBdr>
            <w:top w:val="none" w:sz="0" w:space="0" w:color="auto"/>
            <w:left w:val="none" w:sz="0" w:space="0" w:color="auto"/>
            <w:bottom w:val="none" w:sz="0" w:space="0" w:color="auto"/>
            <w:right w:val="none" w:sz="0" w:space="0" w:color="auto"/>
          </w:divBdr>
        </w:div>
        <w:div w:id="1483699576">
          <w:marLeft w:val="-225"/>
          <w:marRight w:val="-225"/>
          <w:marTop w:val="0"/>
          <w:marBottom w:val="0"/>
          <w:divBdr>
            <w:top w:val="none" w:sz="0" w:space="0" w:color="auto"/>
            <w:left w:val="none" w:sz="0" w:space="0" w:color="auto"/>
            <w:bottom w:val="none" w:sz="0" w:space="0" w:color="auto"/>
            <w:right w:val="none" w:sz="0" w:space="0" w:color="auto"/>
          </w:divBdr>
        </w:div>
        <w:div w:id="679817696">
          <w:marLeft w:val="-225"/>
          <w:marRight w:val="-225"/>
          <w:marTop w:val="0"/>
          <w:marBottom w:val="0"/>
          <w:divBdr>
            <w:top w:val="none" w:sz="0" w:space="0" w:color="auto"/>
            <w:left w:val="none" w:sz="0" w:space="0" w:color="auto"/>
            <w:bottom w:val="none" w:sz="0" w:space="0" w:color="auto"/>
            <w:right w:val="none" w:sz="0" w:space="0" w:color="auto"/>
          </w:divBdr>
        </w:div>
        <w:div w:id="2102022856">
          <w:marLeft w:val="-225"/>
          <w:marRight w:val="-225"/>
          <w:marTop w:val="0"/>
          <w:marBottom w:val="0"/>
          <w:divBdr>
            <w:top w:val="none" w:sz="0" w:space="0" w:color="auto"/>
            <w:left w:val="none" w:sz="0" w:space="0" w:color="auto"/>
            <w:bottom w:val="none" w:sz="0" w:space="0" w:color="auto"/>
            <w:right w:val="none" w:sz="0" w:space="0" w:color="auto"/>
          </w:divBdr>
        </w:div>
        <w:div w:id="1871843939">
          <w:marLeft w:val="-225"/>
          <w:marRight w:val="-225"/>
          <w:marTop w:val="0"/>
          <w:marBottom w:val="0"/>
          <w:divBdr>
            <w:top w:val="none" w:sz="0" w:space="0" w:color="auto"/>
            <w:left w:val="none" w:sz="0" w:space="0" w:color="auto"/>
            <w:bottom w:val="none" w:sz="0" w:space="0" w:color="auto"/>
            <w:right w:val="none" w:sz="0" w:space="0" w:color="auto"/>
          </w:divBdr>
        </w:div>
        <w:div w:id="1811900660">
          <w:marLeft w:val="-225"/>
          <w:marRight w:val="-225"/>
          <w:marTop w:val="0"/>
          <w:marBottom w:val="0"/>
          <w:divBdr>
            <w:top w:val="none" w:sz="0" w:space="0" w:color="auto"/>
            <w:left w:val="none" w:sz="0" w:space="0" w:color="auto"/>
            <w:bottom w:val="none" w:sz="0" w:space="0" w:color="auto"/>
            <w:right w:val="none" w:sz="0" w:space="0" w:color="auto"/>
          </w:divBdr>
        </w:div>
        <w:div w:id="1962418317">
          <w:marLeft w:val="-225"/>
          <w:marRight w:val="-225"/>
          <w:marTop w:val="0"/>
          <w:marBottom w:val="0"/>
          <w:divBdr>
            <w:top w:val="none" w:sz="0" w:space="0" w:color="auto"/>
            <w:left w:val="none" w:sz="0" w:space="0" w:color="auto"/>
            <w:bottom w:val="none" w:sz="0" w:space="0" w:color="auto"/>
            <w:right w:val="none" w:sz="0" w:space="0" w:color="auto"/>
          </w:divBdr>
        </w:div>
        <w:div w:id="1367637560">
          <w:marLeft w:val="-225"/>
          <w:marRight w:val="-225"/>
          <w:marTop w:val="0"/>
          <w:marBottom w:val="0"/>
          <w:divBdr>
            <w:top w:val="none" w:sz="0" w:space="0" w:color="auto"/>
            <w:left w:val="none" w:sz="0" w:space="0" w:color="auto"/>
            <w:bottom w:val="none" w:sz="0" w:space="0" w:color="auto"/>
            <w:right w:val="none" w:sz="0" w:space="0" w:color="auto"/>
          </w:divBdr>
        </w:div>
        <w:div w:id="1437553296">
          <w:marLeft w:val="-225"/>
          <w:marRight w:val="-225"/>
          <w:marTop w:val="0"/>
          <w:marBottom w:val="0"/>
          <w:divBdr>
            <w:top w:val="none" w:sz="0" w:space="0" w:color="auto"/>
            <w:left w:val="none" w:sz="0" w:space="0" w:color="auto"/>
            <w:bottom w:val="none" w:sz="0" w:space="0" w:color="auto"/>
            <w:right w:val="none" w:sz="0" w:space="0" w:color="auto"/>
          </w:divBdr>
        </w:div>
        <w:div w:id="2139495446">
          <w:marLeft w:val="-225"/>
          <w:marRight w:val="-225"/>
          <w:marTop w:val="0"/>
          <w:marBottom w:val="0"/>
          <w:divBdr>
            <w:top w:val="none" w:sz="0" w:space="0" w:color="auto"/>
            <w:left w:val="none" w:sz="0" w:space="0" w:color="auto"/>
            <w:bottom w:val="none" w:sz="0" w:space="0" w:color="auto"/>
            <w:right w:val="none" w:sz="0" w:space="0" w:color="auto"/>
          </w:divBdr>
        </w:div>
        <w:div w:id="186220458">
          <w:marLeft w:val="-225"/>
          <w:marRight w:val="-225"/>
          <w:marTop w:val="0"/>
          <w:marBottom w:val="0"/>
          <w:divBdr>
            <w:top w:val="none" w:sz="0" w:space="0" w:color="auto"/>
            <w:left w:val="none" w:sz="0" w:space="0" w:color="auto"/>
            <w:bottom w:val="none" w:sz="0" w:space="0" w:color="auto"/>
            <w:right w:val="none" w:sz="0" w:space="0" w:color="auto"/>
          </w:divBdr>
        </w:div>
        <w:div w:id="1292634431">
          <w:marLeft w:val="-225"/>
          <w:marRight w:val="-225"/>
          <w:marTop w:val="0"/>
          <w:marBottom w:val="0"/>
          <w:divBdr>
            <w:top w:val="none" w:sz="0" w:space="0" w:color="auto"/>
            <w:left w:val="none" w:sz="0" w:space="0" w:color="auto"/>
            <w:bottom w:val="none" w:sz="0" w:space="0" w:color="auto"/>
            <w:right w:val="none" w:sz="0" w:space="0" w:color="auto"/>
          </w:divBdr>
        </w:div>
        <w:div w:id="900596673">
          <w:marLeft w:val="-225"/>
          <w:marRight w:val="-225"/>
          <w:marTop w:val="0"/>
          <w:marBottom w:val="0"/>
          <w:divBdr>
            <w:top w:val="none" w:sz="0" w:space="0" w:color="auto"/>
            <w:left w:val="none" w:sz="0" w:space="0" w:color="auto"/>
            <w:bottom w:val="none" w:sz="0" w:space="0" w:color="auto"/>
            <w:right w:val="none" w:sz="0" w:space="0" w:color="auto"/>
          </w:divBdr>
        </w:div>
        <w:div w:id="223686545">
          <w:marLeft w:val="-225"/>
          <w:marRight w:val="-225"/>
          <w:marTop w:val="0"/>
          <w:marBottom w:val="0"/>
          <w:divBdr>
            <w:top w:val="none" w:sz="0" w:space="0" w:color="auto"/>
            <w:left w:val="none" w:sz="0" w:space="0" w:color="auto"/>
            <w:bottom w:val="none" w:sz="0" w:space="0" w:color="auto"/>
            <w:right w:val="none" w:sz="0" w:space="0" w:color="auto"/>
          </w:divBdr>
        </w:div>
        <w:div w:id="1868518423">
          <w:marLeft w:val="-225"/>
          <w:marRight w:val="-225"/>
          <w:marTop w:val="0"/>
          <w:marBottom w:val="0"/>
          <w:divBdr>
            <w:top w:val="none" w:sz="0" w:space="0" w:color="auto"/>
            <w:left w:val="none" w:sz="0" w:space="0" w:color="auto"/>
            <w:bottom w:val="none" w:sz="0" w:space="0" w:color="auto"/>
            <w:right w:val="none" w:sz="0" w:space="0" w:color="auto"/>
          </w:divBdr>
        </w:div>
        <w:div w:id="421684124">
          <w:marLeft w:val="-225"/>
          <w:marRight w:val="-225"/>
          <w:marTop w:val="0"/>
          <w:marBottom w:val="0"/>
          <w:divBdr>
            <w:top w:val="none" w:sz="0" w:space="0" w:color="auto"/>
            <w:left w:val="none" w:sz="0" w:space="0" w:color="auto"/>
            <w:bottom w:val="none" w:sz="0" w:space="0" w:color="auto"/>
            <w:right w:val="none" w:sz="0" w:space="0" w:color="auto"/>
          </w:divBdr>
        </w:div>
        <w:div w:id="15422471">
          <w:marLeft w:val="-225"/>
          <w:marRight w:val="-225"/>
          <w:marTop w:val="0"/>
          <w:marBottom w:val="0"/>
          <w:divBdr>
            <w:top w:val="none" w:sz="0" w:space="0" w:color="auto"/>
            <w:left w:val="none" w:sz="0" w:space="0" w:color="auto"/>
            <w:bottom w:val="none" w:sz="0" w:space="0" w:color="auto"/>
            <w:right w:val="none" w:sz="0" w:space="0" w:color="auto"/>
          </w:divBdr>
        </w:div>
        <w:div w:id="746609446">
          <w:marLeft w:val="-225"/>
          <w:marRight w:val="-225"/>
          <w:marTop w:val="0"/>
          <w:marBottom w:val="0"/>
          <w:divBdr>
            <w:top w:val="none" w:sz="0" w:space="0" w:color="auto"/>
            <w:left w:val="none" w:sz="0" w:space="0" w:color="auto"/>
            <w:bottom w:val="none" w:sz="0" w:space="0" w:color="auto"/>
            <w:right w:val="none" w:sz="0" w:space="0" w:color="auto"/>
          </w:divBdr>
        </w:div>
        <w:div w:id="1383404597">
          <w:marLeft w:val="-225"/>
          <w:marRight w:val="-225"/>
          <w:marTop w:val="0"/>
          <w:marBottom w:val="0"/>
          <w:divBdr>
            <w:top w:val="none" w:sz="0" w:space="0" w:color="auto"/>
            <w:left w:val="none" w:sz="0" w:space="0" w:color="auto"/>
            <w:bottom w:val="none" w:sz="0" w:space="0" w:color="auto"/>
            <w:right w:val="none" w:sz="0" w:space="0" w:color="auto"/>
          </w:divBdr>
        </w:div>
      </w:divsChild>
    </w:div>
    <w:div w:id="965619688">
      <w:bodyDiv w:val="1"/>
      <w:marLeft w:val="0"/>
      <w:marRight w:val="0"/>
      <w:marTop w:val="0"/>
      <w:marBottom w:val="0"/>
      <w:divBdr>
        <w:top w:val="none" w:sz="0" w:space="0" w:color="auto"/>
        <w:left w:val="none" w:sz="0" w:space="0" w:color="auto"/>
        <w:bottom w:val="none" w:sz="0" w:space="0" w:color="auto"/>
        <w:right w:val="none" w:sz="0" w:space="0" w:color="auto"/>
      </w:divBdr>
    </w:div>
    <w:div w:id="1830050200">
      <w:bodyDiv w:val="1"/>
      <w:marLeft w:val="0"/>
      <w:marRight w:val="0"/>
      <w:marTop w:val="0"/>
      <w:marBottom w:val="0"/>
      <w:divBdr>
        <w:top w:val="none" w:sz="0" w:space="0" w:color="auto"/>
        <w:left w:val="none" w:sz="0" w:space="0" w:color="auto"/>
        <w:bottom w:val="none" w:sz="0" w:space="0" w:color="auto"/>
        <w:right w:val="none" w:sz="0" w:space="0" w:color="auto"/>
      </w:divBdr>
    </w:div>
    <w:div w:id="1837845269">
      <w:bodyDiv w:val="1"/>
      <w:marLeft w:val="0"/>
      <w:marRight w:val="0"/>
      <w:marTop w:val="0"/>
      <w:marBottom w:val="0"/>
      <w:divBdr>
        <w:top w:val="none" w:sz="0" w:space="0" w:color="auto"/>
        <w:left w:val="none" w:sz="0" w:space="0" w:color="auto"/>
        <w:bottom w:val="none" w:sz="0" w:space="0" w:color="auto"/>
        <w:right w:val="none" w:sz="0" w:space="0" w:color="auto"/>
      </w:divBdr>
    </w:div>
    <w:div w:id="1874807759">
      <w:bodyDiv w:val="1"/>
      <w:marLeft w:val="0"/>
      <w:marRight w:val="0"/>
      <w:marTop w:val="0"/>
      <w:marBottom w:val="0"/>
      <w:divBdr>
        <w:top w:val="none" w:sz="0" w:space="0" w:color="auto"/>
        <w:left w:val="none" w:sz="0" w:space="0" w:color="auto"/>
        <w:bottom w:val="none" w:sz="0" w:space="0" w:color="auto"/>
        <w:right w:val="none" w:sz="0" w:space="0" w:color="auto"/>
      </w:divBdr>
    </w:div>
    <w:div w:id="208012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nvironment@odo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bmit%20a%20Comment%20page" TargetMode="External"/><Relationship Id="rId5" Type="http://schemas.openxmlformats.org/officeDocument/2006/relationships/hyperlink" Target="https://clients.freese.com/ODOTI40PottawatomieCo/documents/ODOT%20Property%20Rights%20Brochure%202020.pdf" TargetMode="External"/><Relationship Id="rId4" Type="http://schemas.openxmlformats.org/officeDocument/2006/relationships/hyperlink" Target="https://clients.freese.com/ODOTI40PottawatomieCo/documents/ODOT%20Property%20Rights%20Brochure%202020.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Canty</dc:creator>
  <cp:keywords/>
  <dc:description/>
  <cp:lastModifiedBy>McCullough, Kirsten J.</cp:lastModifiedBy>
  <cp:revision>6</cp:revision>
  <dcterms:created xsi:type="dcterms:W3CDTF">2021-03-22T21:34:00Z</dcterms:created>
  <dcterms:modified xsi:type="dcterms:W3CDTF">2021-05-04T16:10:00Z</dcterms:modified>
</cp:coreProperties>
</file>