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9010E" w14:textId="6425DA46" w:rsidR="00CF12DC" w:rsidRPr="00085B66" w:rsidRDefault="00AA4AB5" w:rsidP="00085B66">
      <w:pPr>
        <w:autoSpaceDE w:val="0"/>
        <w:autoSpaceDN w:val="0"/>
        <w:adjustRightInd w:val="0"/>
        <w:jc w:val="center"/>
        <w:rPr>
          <w:rFonts w:ascii="MyriadPro-It" w:eastAsia="Calibri" w:hAnsi="MyriadPro-It" w:cs="MyriadPro-It"/>
          <w:b/>
          <w:i/>
          <w:iCs/>
          <w:color w:val="010202"/>
          <w:sz w:val="32"/>
          <w:szCs w:val="32"/>
        </w:rPr>
      </w:pPr>
      <w:r>
        <w:rPr>
          <w:rFonts w:ascii="MyriadPro-It" w:eastAsia="Calibri" w:hAnsi="MyriadPro-It" w:cs="MyriadPro-It"/>
          <w:b/>
          <w:i/>
          <w:iCs/>
          <w:color w:val="010202"/>
          <w:sz w:val="32"/>
          <w:szCs w:val="32"/>
        </w:rPr>
        <w:t>PROJECT HISTORY</w:t>
      </w:r>
      <w:r w:rsidR="00E2342D" w:rsidRPr="00085B66">
        <w:rPr>
          <w:rFonts w:ascii="MyriadPro-It" w:eastAsia="Calibri" w:hAnsi="MyriadPro-It" w:cs="MyriadPro-It"/>
          <w:b/>
          <w:i/>
          <w:iCs/>
          <w:color w:val="010202"/>
          <w:sz w:val="32"/>
          <w:szCs w:val="32"/>
        </w:rPr>
        <w:t xml:space="preserve"> TAB</w:t>
      </w:r>
    </w:p>
    <w:p w14:paraId="527A1A30" w14:textId="7AC81740" w:rsidR="00085B66" w:rsidRPr="00CB1573" w:rsidRDefault="00085B66" w:rsidP="00085B66">
      <w:pPr>
        <w:autoSpaceDE w:val="0"/>
        <w:autoSpaceDN w:val="0"/>
        <w:adjustRightInd w:val="0"/>
        <w:jc w:val="center"/>
        <w:rPr>
          <w:rFonts w:ascii="MyriadPro-It" w:hAnsi="MyriadPro-It" w:cs="MyriadPro-It"/>
          <w:i/>
          <w:iCs/>
          <w:color w:val="FF0000"/>
          <w:sz w:val="24"/>
          <w:szCs w:val="24"/>
        </w:rPr>
      </w:pPr>
      <w:r w:rsidRPr="006B37A9">
        <w:rPr>
          <w:rFonts w:ascii="MyriadPro-It" w:hAnsi="MyriadPro-It" w:cs="MyriadPro-It"/>
          <w:i/>
          <w:iCs/>
          <w:color w:val="FF0000"/>
          <w:sz w:val="24"/>
          <w:szCs w:val="24"/>
        </w:rPr>
        <w:t xml:space="preserve">(Updated </w:t>
      </w:r>
      <w:r w:rsidR="001D4533">
        <w:rPr>
          <w:rFonts w:ascii="MyriadPro-It" w:hAnsi="MyriadPro-It" w:cs="MyriadPro-It"/>
          <w:i/>
          <w:iCs/>
          <w:color w:val="FF0000"/>
          <w:sz w:val="24"/>
          <w:szCs w:val="24"/>
        </w:rPr>
        <w:t>4/</w:t>
      </w:r>
      <w:r w:rsidR="000B13B1">
        <w:rPr>
          <w:rFonts w:ascii="MyriadPro-It" w:hAnsi="MyriadPro-It" w:cs="MyriadPro-It"/>
          <w:i/>
          <w:iCs/>
          <w:color w:val="FF0000"/>
          <w:sz w:val="24"/>
          <w:szCs w:val="24"/>
        </w:rPr>
        <w:t>9</w:t>
      </w:r>
      <w:r>
        <w:rPr>
          <w:rFonts w:ascii="MyriadPro-It" w:hAnsi="MyriadPro-It" w:cs="MyriadPro-It"/>
          <w:i/>
          <w:iCs/>
          <w:color w:val="FF0000"/>
          <w:sz w:val="24"/>
          <w:szCs w:val="24"/>
        </w:rPr>
        <w:t>/2021)</w:t>
      </w:r>
    </w:p>
    <w:p w14:paraId="616998B4" w14:textId="314B7A6E" w:rsidR="00E2342D" w:rsidRDefault="00E2342D" w:rsidP="00CF12DC">
      <w:pPr>
        <w:jc w:val="center"/>
        <w:rPr>
          <w:b/>
          <w:bCs/>
          <w:sz w:val="28"/>
          <w:szCs w:val="28"/>
        </w:rPr>
      </w:pPr>
    </w:p>
    <w:p w14:paraId="0EF6B228" w14:textId="77777777" w:rsidR="00085B66" w:rsidRDefault="00085B66" w:rsidP="00085B66">
      <w:pPr>
        <w:jc w:val="center"/>
        <w:rPr>
          <w:b/>
          <w:bCs/>
          <w:sz w:val="28"/>
          <w:szCs w:val="28"/>
        </w:rPr>
      </w:pPr>
    </w:p>
    <w:p w14:paraId="291D59C3" w14:textId="77777777" w:rsidR="00085B66" w:rsidRPr="004D1C17" w:rsidRDefault="00085B66" w:rsidP="00085B66">
      <w:pPr>
        <w:jc w:val="center"/>
        <w:rPr>
          <w:b/>
          <w:bCs/>
          <w:sz w:val="28"/>
          <w:szCs w:val="28"/>
        </w:rPr>
      </w:pPr>
      <w:r w:rsidRPr="004D1C17">
        <w:rPr>
          <w:b/>
          <w:bCs/>
          <w:sz w:val="28"/>
          <w:szCs w:val="28"/>
        </w:rPr>
        <w:t>WIDEN, RESURFACE &amp; BRIDGE SH-100:  FROM 3 MILES NORTH OF CHEROKEE C/L EAST APPROXIMATELY 6 MILES</w:t>
      </w:r>
    </w:p>
    <w:p w14:paraId="66094E47" w14:textId="77777777" w:rsidR="00085B66" w:rsidRPr="004D1C17" w:rsidRDefault="00085B66" w:rsidP="00085B66">
      <w:pPr>
        <w:jc w:val="center"/>
        <w:rPr>
          <w:b/>
          <w:bCs/>
          <w:sz w:val="28"/>
          <w:szCs w:val="28"/>
        </w:rPr>
      </w:pPr>
    </w:p>
    <w:p w14:paraId="0E0CDBBA" w14:textId="77777777" w:rsidR="00085B66" w:rsidRPr="004D1C17" w:rsidRDefault="00085B66" w:rsidP="00085B66">
      <w:pPr>
        <w:jc w:val="center"/>
        <w:rPr>
          <w:b/>
          <w:bCs/>
          <w:sz w:val="28"/>
          <w:szCs w:val="28"/>
        </w:rPr>
      </w:pPr>
      <w:r w:rsidRPr="004D1C17">
        <w:rPr>
          <w:b/>
          <w:bCs/>
          <w:sz w:val="28"/>
          <w:szCs w:val="28"/>
        </w:rPr>
        <w:t xml:space="preserve">ADAIR COUNTY, J/P 32098(04) </w:t>
      </w:r>
    </w:p>
    <w:p w14:paraId="1E56318F" w14:textId="77777777" w:rsidR="00085B66" w:rsidRPr="00CF12DC" w:rsidRDefault="00085B66" w:rsidP="00085B66">
      <w:pPr>
        <w:jc w:val="center"/>
        <w:rPr>
          <w:b/>
          <w:bCs/>
          <w:sz w:val="28"/>
          <w:szCs w:val="28"/>
        </w:rPr>
      </w:pPr>
    </w:p>
    <w:p w14:paraId="182E275D" w14:textId="77777777" w:rsidR="00CF12DC" w:rsidRDefault="00CF12DC" w:rsidP="00F23011"/>
    <w:p w14:paraId="54C5FD13" w14:textId="062150C8" w:rsidR="005E399A" w:rsidRDefault="001D4533" w:rsidP="00F23011">
      <w:r>
        <w:rPr>
          <w:b/>
          <w:bCs/>
          <w:u w:val="single"/>
        </w:rPr>
        <w:t>Project History</w:t>
      </w:r>
      <w:r w:rsidRPr="000B13B1">
        <w:rPr>
          <w:b/>
          <w:bCs/>
        </w:rPr>
        <w:t xml:space="preserve">: </w:t>
      </w:r>
      <w:r w:rsidRPr="005E399A">
        <w:t xml:space="preserve"> </w:t>
      </w:r>
      <w:r w:rsidR="005E399A" w:rsidRPr="005E399A">
        <w:t>SH-100 needs to be upgraded to meet current design criteria.  There is an elevated collision rate, including multiple severe crashes.</w:t>
      </w:r>
      <w:r w:rsidR="005E399A">
        <w:t xml:space="preserve">  </w:t>
      </w:r>
      <w:r w:rsidR="005E399A" w:rsidRPr="005E399A">
        <w:t>In 2019, ODOT sponsored a study to evaluate possible alignments for the necessary improvements.  Initial engineering designs were developed for three alternatives.  Factors such as constructability, economic costs, right-of-way and utility impacts, and environmental constraints were all considered.  The engineering report was completed in January 2020.</w:t>
      </w:r>
    </w:p>
    <w:p w14:paraId="698C7280" w14:textId="4C118DEA" w:rsidR="005E399A" w:rsidRDefault="005E399A" w:rsidP="00F23011"/>
    <w:p w14:paraId="587E15AF" w14:textId="1BC6F872" w:rsidR="005E399A" w:rsidRDefault="005E399A" w:rsidP="005E399A">
      <w:r w:rsidRPr="005E399A">
        <w:t>Three alternatives were considered.</w:t>
      </w:r>
      <w:r w:rsidR="00FF6E1C">
        <w:t xml:space="preserve"> </w:t>
      </w:r>
      <w:r w:rsidRPr="005E399A">
        <w:t>Alternative 1 involved improving the existing roadway with a north-offset alignment curve correction near County Road (CR) NS-4675.</w:t>
      </w:r>
      <w:r w:rsidR="00FF6E1C">
        <w:t xml:space="preserve"> </w:t>
      </w:r>
      <w:r w:rsidRPr="005E399A">
        <w:t>Alternative 2 involved improving the existing roadway with a minor curve correction on existing alignment near CR NS-4675.</w:t>
      </w:r>
      <w:r w:rsidR="00FF6E1C">
        <w:t xml:space="preserve"> </w:t>
      </w:r>
      <w:r w:rsidRPr="005E399A">
        <w:t>Alternative 3 involved widening the existing roadway with no curve corrections.</w:t>
      </w:r>
      <w:r w:rsidR="00FF6E1C">
        <w:t xml:space="preserve"> </w:t>
      </w:r>
      <w:r w:rsidR="00AA4AB5">
        <w:t xml:space="preserve"> </w:t>
      </w:r>
      <w:r w:rsidRPr="005E399A">
        <w:t xml:space="preserve">Each alternative </w:t>
      </w:r>
      <w:r w:rsidR="00AA4AB5">
        <w:t xml:space="preserve">was initially designed to </w:t>
      </w:r>
      <w:r w:rsidRPr="005E399A">
        <w:t>provide two, 12-foot-wide driving lanes and 8-foot-wide shoulders with a 65-mph design speed.</w:t>
      </w:r>
    </w:p>
    <w:p w14:paraId="638BDAC6" w14:textId="0754CF26" w:rsidR="005E399A" w:rsidRDefault="005E399A" w:rsidP="005E399A"/>
    <w:p w14:paraId="5ED86F43" w14:textId="26DD1786" w:rsidR="005E399A" w:rsidRPr="005E399A" w:rsidRDefault="005E399A" w:rsidP="005E399A">
      <w:r w:rsidRPr="005E399A">
        <w:t xml:space="preserve">An Open House meeting was held at the Stilwell Public Library on August 29, 2019.  At the meeting, the three alternatives were presented using poster boards and an 8-foot roll out map.  ODOT staff and the engineering design team were present to answer questions and take comments from the public.  Attendees were encouraged to submit written comments or participate in an online survey through </w:t>
      </w:r>
      <w:proofErr w:type="spellStart"/>
      <w:r w:rsidRPr="005E399A">
        <w:t>MetroQuest</w:t>
      </w:r>
      <w:proofErr w:type="spellEnd"/>
      <w:r w:rsidRPr="005E399A">
        <w:t xml:space="preserve"> software</w:t>
      </w:r>
      <w:r w:rsidR="00FF6E1C">
        <w:t xml:space="preserve">.  </w:t>
      </w:r>
      <w:r w:rsidRPr="005E399A">
        <w:t>Several comments were received from affected residents, the general public, and state and federal agencies.</w:t>
      </w:r>
      <w:r w:rsidR="00FF6E1C">
        <w:t xml:space="preserve">  </w:t>
      </w:r>
      <w:r w:rsidRPr="005E399A">
        <w:t>A summary report and the meeting materials presented at the Open House are available by accessing ODOT’s public involvement webpage and searching the “archives.”  Or, copy and paste the following link into your web browser:</w:t>
      </w:r>
    </w:p>
    <w:p w14:paraId="5B9BA9E3" w14:textId="3B5FEB77" w:rsidR="005E399A" w:rsidRDefault="000B13B1" w:rsidP="005E399A">
      <w:hyperlink r:id="rId4" w:history="1">
        <w:r w:rsidR="005E399A" w:rsidRPr="000D14CB">
          <w:rPr>
            <w:rStyle w:val="Hyperlink"/>
          </w:rPr>
          <w:t>https://oklahoma.gov/odot/programs-and-projects/public-meetings-and-hearings/20190829.html</w:t>
        </w:r>
      </w:hyperlink>
    </w:p>
    <w:p w14:paraId="69E6122A" w14:textId="69D913FD" w:rsidR="005E399A" w:rsidRDefault="005E399A" w:rsidP="005E399A"/>
    <w:p w14:paraId="47E0AFFE" w14:textId="3B360010" w:rsidR="005E399A" w:rsidRPr="001D4533" w:rsidRDefault="005E399A" w:rsidP="005E399A">
      <w:r w:rsidRPr="005E399A">
        <w:t>Based on the completed alignment study, public participation, and state and federal agency input, ODOT selected Alternative 1 as the preferred alignment.  The preferred alignment design corrected the sharp curves, poor sight distances, deteriorating pavement, and the lack of shoulders.  It was also the safest option, with relatively moderate environmental and community impacts, and had the lowest overall cost of construction.</w:t>
      </w:r>
      <w:r w:rsidR="00FF6E1C">
        <w:t xml:space="preserve">  </w:t>
      </w:r>
      <w:r w:rsidRPr="005E399A">
        <w:t>Alternatives 2 and 3 were rejected because they would not fully address safety concerns.</w:t>
      </w:r>
      <w:r w:rsidR="00FF6E1C">
        <w:t xml:space="preserve">  </w:t>
      </w:r>
      <w:r w:rsidRPr="005E399A">
        <w:t>In addition, the “no build” option (i.e.</w:t>
      </w:r>
      <w:r w:rsidR="00AA4AB5">
        <w:t>,</w:t>
      </w:r>
      <w:r w:rsidRPr="005E399A">
        <w:t xml:space="preserve"> leave SH-100 as is) was rejected because unsafe driving conditions would remain.</w:t>
      </w:r>
    </w:p>
    <w:sectPr w:rsidR="005E399A" w:rsidRPr="001D4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yriadPro-I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DC"/>
    <w:rsid w:val="000364FC"/>
    <w:rsid w:val="00085B66"/>
    <w:rsid w:val="000B13B1"/>
    <w:rsid w:val="00133974"/>
    <w:rsid w:val="001D4533"/>
    <w:rsid w:val="00343E86"/>
    <w:rsid w:val="0037451E"/>
    <w:rsid w:val="003D2CF7"/>
    <w:rsid w:val="00574815"/>
    <w:rsid w:val="005E399A"/>
    <w:rsid w:val="005F7794"/>
    <w:rsid w:val="006306A3"/>
    <w:rsid w:val="00846D8A"/>
    <w:rsid w:val="00847A19"/>
    <w:rsid w:val="0088665F"/>
    <w:rsid w:val="00893838"/>
    <w:rsid w:val="009D2ED2"/>
    <w:rsid w:val="00AA4AB5"/>
    <w:rsid w:val="00AF37D3"/>
    <w:rsid w:val="00C421A2"/>
    <w:rsid w:val="00CF12DC"/>
    <w:rsid w:val="00D64FF4"/>
    <w:rsid w:val="00DA4233"/>
    <w:rsid w:val="00E2342D"/>
    <w:rsid w:val="00E71441"/>
    <w:rsid w:val="00E754C4"/>
    <w:rsid w:val="00F23011"/>
    <w:rsid w:val="00F25120"/>
    <w:rsid w:val="00F949E0"/>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F709"/>
  <w15:chartTrackingRefBased/>
  <w15:docId w15:val="{E3082886-B763-4E8E-9047-B8ABA4B8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E86"/>
    <w:pPr>
      <w:spacing w:after="0" w:line="24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2DC"/>
    <w:rPr>
      <w:color w:val="0563C1" w:themeColor="hyperlink"/>
      <w:u w:val="single"/>
    </w:rPr>
  </w:style>
  <w:style w:type="character" w:styleId="UnresolvedMention">
    <w:name w:val="Unresolved Mention"/>
    <w:basedOn w:val="DefaultParagraphFont"/>
    <w:uiPriority w:val="99"/>
    <w:semiHidden/>
    <w:unhideWhenUsed/>
    <w:rsid w:val="00CF1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72809">
      <w:bodyDiv w:val="1"/>
      <w:marLeft w:val="0"/>
      <w:marRight w:val="0"/>
      <w:marTop w:val="0"/>
      <w:marBottom w:val="0"/>
      <w:divBdr>
        <w:top w:val="none" w:sz="0" w:space="0" w:color="auto"/>
        <w:left w:val="none" w:sz="0" w:space="0" w:color="auto"/>
        <w:bottom w:val="none" w:sz="0" w:space="0" w:color="auto"/>
        <w:right w:val="none" w:sz="0" w:space="0" w:color="auto"/>
      </w:divBdr>
    </w:div>
    <w:div w:id="860511531">
      <w:bodyDiv w:val="1"/>
      <w:marLeft w:val="0"/>
      <w:marRight w:val="0"/>
      <w:marTop w:val="0"/>
      <w:marBottom w:val="0"/>
      <w:divBdr>
        <w:top w:val="none" w:sz="0" w:space="0" w:color="auto"/>
        <w:left w:val="none" w:sz="0" w:space="0" w:color="auto"/>
        <w:bottom w:val="none" w:sz="0" w:space="0" w:color="auto"/>
        <w:right w:val="none" w:sz="0" w:space="0" w:color="auto"/>
      </w:divBdr>
      <w:divsChild>
        <w:div w:id="2113738043">
          <w:marLeft w:val="-225"/>
          <w:marRight w:val="-225"/>
          <w:marTop w:val="0"/>
          <w:marBottom w:val="0"/>
          <w:divBdr>
            <w:top w:val="none" w:sz="0" w:space="0" w:color="auto"/>
            <w:left w:val="none" w:sz="0" w:space="0" w:color="auto"/>
            <w:bottom w:val="none" w:sz="0" w:space="0" w:color="auto"/>
            <w:right w:val="none" w:sz="0" w:space="0" w:color="auto"/>
          </w:divBdr>
        </w:div>
        <w:div w:id="338972990">
          <w:marLeft w:val="-225"/>
          <w:marRight w:val="-225"/>
          <w:marTop w:val="0"/>
          <w:marBottom w:val="0"/>
          <w:divBdr>
            <w:top w:val="none" w:sz="0" w:space="0" w:color="auto"/>
            <w:left w:val="none" w:sz="0" w:space="0" w:color="auto"/>
            <w:bottom w:val="none" w:sz="0" w:space="0" w:color="auto"/>
            <w:right w:val="none" w:sz="0" w:space="0" w:color="auto"/>
          </w:divBdr>
        </w:div>
        <w:div w:id="1553618526">
          <w:marLeft w:val="-225"/>
          <w:marRight w:val="-225"/>
          <w:marTop w:val="0"/>
          <w:marBottom w:val="0"/>
          <w:divBdr>
            <w:top w:val="none" w:sz="0" w:space="0" w:color="auto"/>
            <w:left w:val="none" w:sz="0" w:space="0" w:color="auto"/>
            <w:bottom w:val="none" w:sz="0" w:space="0" w:color="auto"/>
            <w:right w:val="none" w:sz="0" w:space="0" w:color="auto"/>
          </w:divBdr>
        </w:div>
        <w:div w:id="1905292565">
          <w:marLeft w:val="-225"/>
          <w:marRight w:val="-225"/>
          <w:marTop w:val="0"/>
          <w:marBottom w:val="0"/>
          <w:divBdr>
            <w:top w:val="none" w:sz="0" w:space="0" w:color="auto"/>
            <w:left w:val="none" w:sz="0" w:space="0" w:color="auto"/>
            <w:bottom w:val="none" w:sz="0" w:space="0" w:color="auto"/>
            <w:right w:val="none" w:sz="0" w:space="0" w:color="auto"/>
          </w:divBdr>
        </w:div>
        <w:div w:id="1316757849">
          <w:marLeft w:val="-225"/>
          <w:marRight w:val="-225"/>
          <w:marTop w:val="0"/>
          <w:marBottom w:val="0"/>
          <w:divBdr>
            <w:top w:val="none" w:sz="0" w:space="0" w:color="auto"/>
            <w:left w:val="none" w:sz="0" w:space="0" w:color="auto"/>
            <w:bottom w:val="none" w:sz="0" w:space="0" w:color="auto"/>
            <w:right w:val="none" w:sz="0" w:space="0" w:color="auto"/>
          </w:divBdr>
        </w:div>
        <w:div w:id="1578054277">
          <w:marLeft w:val="-225"/>
          <w:marRight w:val="-225"/>
          <w:marTop w:val="0"/>
          <w:marBottom w:val="0"/>
          <w:divBdr>
            <w:top w:val="none" w:sz="0" w:space="0" w:color="auto"/>
            <w:left w:val="none" w:sz="0" w:space="0" w:color="auto"/>
            <w:bottom w:val="none" w:sz="0" w:space="0" w:color="auto"/>
            <w:right w:val="none" w:sz="0" w:space="0" w:color="auto"/>
          </w:divBdr>
        </w:div>
        <w:div w:id="489754284">
          <w:marLeft w:val="-225"/>
          <w:marRight w:val="-225"/>
          <w:marTop w:val="0"/>
          <w:marBottom w:val="0"/>
          <w:divBdr>
            <w:top w:val="none" w:sz="0" w:space="0" w:color="auto"/>
            <w:left w:val="none" w:sz="0" w:space="0" w:color="auto"/>
            <w:bottom w:val="none" w:sz="0" w:space="0" w:color="auto"/>
            <w:right w:val="none" w:sz="0" w:space="0" w:color="auto"/>
          </w:divBdr>
        </w:div>
        <w:div w:id="1436903310">
          <w:marLeft w:val="-225"/>
          <w:marRight w:val="-225"/>
          <w:marTop w:val="0"/>
          <w:marBottom w:val="0"/>
          <w:divBdr>
            <w:top w:val="none" w:sz="0" w:space="0" w:color="auto"/>
            <w:left w:val="none" w:sz="0" w:space="0" w:color="auto"/>
            <w:bottom w:val="none" w:sz="0" w:space="0" w:color="auto"/>
            <w:right w:val="none" w:sz="0" w:space="0" w:color="auto"/>
          </w:divBdr>
        </w:div>
        <w:div w:id="1780836313">
          <w:marLeft w:val="-225"/>
          <w:marRight w:val="-225"/>
          <w:marTop w:val="0"/>
          <w:marBottom w:val="0"/>
          <w:divBdr>
            <w:top w:val="none" w:sz="0" w:space="0" w:color="auto"/>
            <w:left w:val="none" w:sz="0" w:space="0" w:color="auto"/>
            <w:bottom w:val="none" w:sz="0" w:space="0" w:color="auto"/>
            <w:right w:val="none" w:sz="0" w:space="0" w:color="auto"/>
          </w:divBdr>
        </w:div>
        <w:div w:id="69083418">
          <w:marLeft w:val="-225"/>
          <w:marRight w:val="-225"/>
          <w:marTop w:val="0"/>
          <w:marBottom w:val="0"/>
          <w:divBdr>
            <w:top w:val="none" w:sz="0" w:space="0" w:color="auto"/>
            <w:left w:val="none" w:sz="0" w:space="0" w:color="auto"/>
            <w:bottom w:val="none" w:sz="0" w:space="0" w:color="auto"/>
            <w:right w:val="none" w:sz="0" w:space="0" w:color="auto"/>
          </w:divBdr>
        </w:div>
        <w:div w:id="1654991140">
          <w:marLeft w:val="-225"/>
          <w:marRight w:val="-225"/>
          <w:marTop w:val="0"/>
          <w:marBottom w:val="0"/>
          <w:divBdr>
            <w:top w:val="none" w:sz="0" w:space="0" w:color="auto"/>
            <w:left w:val="none" w:sz="0" w:space="0" w:color="auto"/>
            <w:bottom w:val="none" w:sz="0" w:space="0" w:color="auto"/>
            <w:right w:val="none" w:sz="0" w:space="0" w:color="auto"/>
          </w:divBdr>
        </w:div>
        <w:div w:id="1287010416">
          <w:marLeft w:val="-225"/>
          <w:marRight w:val="-225"/>
          <w:marTop w:val="0"/>
          <w:marBottom w:val="0"/>
          <w:divBdr>
            <w:top w:val="none" w:sz="0" w:space="0" w:color="auto"/>
            <w:left w:val="none" w:sz="0" w:space="0" w:color="auto"/>
            <w:bottom w:val="none" w:sz="0" w:space="0" w:color="auto"/>
            <w:right w:val="none" w:sz="0" w:space="0" w:color="auto"/>
          </w:divBdr>
        </w:div>
        <w:div w:id="852887097">
          <w:marLeft w:val="-225"/>
          <w:marRight w:val="-225"/>
          <w:marTop w:val="0"/>
          <w:marBottom w:val="0"/>
          <w:divBdr>
            <w:top w:val="none" w:sz="0" w:space="0" w:color="auto"/>
            <w:left w:val="none" w:sz="0" w:space="0" w:color="auto"/>
            <w:bottom w:val="none" w:sz="0" w:space="0" w:color="auto"/>
            <w:right w:val="none" w:sz="0" w:space="0" w:color="auto"/>
          </w:divBdr>
        </w:div>
        <w:div w:id="1017347877">
          <w:marLeft w:val="-225"/>
          <w:marRight w:val="-225"/>
          <w:marTop w:val="0"/>
          <w:marBottom w:val="0"/>
          <w:divBdr>
            <w:top w:val="none" w:sz="0" w:space="0" w:color="auto"/>
            <w:left w:val="none" w:sz="0" w:space="0" w:color="auto"/>
            <w:bottom w:val="none" w:sz="0" w:space="0" w:color="auto"/>
            <w:right w:val="none" w:sz="0" w:space="0" w:color="auto"/>
          </w:divBdr>
        </w:div>
        <w:div w:id="1860385071">
          <w:marLeft w:val="-225"/>
          <w:marRight w:val="-225"/>
          <w:marTop w:val="0"/>
          <w:marBottom w:val="0"/>
          <w:divBdr>
            <w:top w:val="none" w:sz="0" w:space="0" w:color="auto"/>
            <w:left w:val="none" w:sz="0" w:space="0" w:color="auto"/>
            <w:bottom w:val="none" w:sz="0" w:space="0" w:color="auto"/>
            <w:right w:val="none" w:sz="0" w:space="0" w:color="auto"/>
          </w:divBdr>
        </w:div>
        <w:div w:id="1483699576">
          <w:marLeft w:val="-225"/>
          <w:marRight w:val="-225"/>
          <w:marTop w:val="0"/>
          <w:marBottom w:val="0"/>
          <w:divBdr>
            <w:top w:val="none" w:sz="0" w:space="0" w:color="auto"/>
            <w:left w:val="none" w:sz="0" w:space="0" w:color="auto"/>
            <w:bottom w:val="none" w:sz="0" w:space="0" w:color="auto"/>
            <w:right w:val="none" w:sz="0" w:space="0" w:color="auto"/>
          </w:divBdr>
        </w:div>
        <w:div w:id="679817696">
          <w:marLeft w:val="-225"/>
          <w:marRight w:val="-225"/>
          <w:marTop w:val="0"/>
          <w:marBottom w:val="0"/>
          <w:divBdr>
            <w:top w:val="none" w:sz="0" w:space="0" w:color="auto"/>
            <w:left w:val="none" w:sz="0" w:space="0" w:color="auto"/>
            <w:bottom w:val="none" w:sz="0" w:space="0" w:color="auto"/>
            <w:right w:val="none" w:sz="0" w:space="0" w:color="auto"/>
          </w:divBdr>
        </w:div>
        <w:div w:id="2102022856">
          <w:marLeft w:val="-225"/>
          <w:marRight w:val="-225"/>
          <w:marTop w:val="0"/>
          <w:marBottom w:val="0"/>
          <w:divBdr>
            <w:top w:val="none" w:sz="0" w:space="0" w:color="auto"/>
            <w:left w:val="none" w:sz="0" w:space="0" w:color="auto"/>
            <w:bottom w:val="none" w:sz="0" w:space="0" w:color="auto"/>
            <w:right w:val="none" w:sz="0" w:space="0" w:color="auto"/>
          </w:divBdr>
        </w:div>
        <w:div w:id="1871843939">
          <w:marLeft w:val="-225"/>
          <w:marRight w:val="-225"/>
          <w:marTop w:val="0"/>
          <w:marBottom w:val="0"/>
          <w:divBdr>
            <w:top w:val="none" w:sz="0" w:space="0" w:color="auto"/>
            <w:left w:val="none" w:sz="0" w:space="0" w:color="auto"/>
            <w:bottom w:val="none" w:sz="0" w:space="0" w:color="auto"/>
            <w:right w:val="none" w:sz="0" w:space="0" w:color="auto"/>
          </w:divBdr>
        </w:div>
        <w:div w:id="1811900660">
          <w:marLeft w:val="-225"/>
          <w:marRight w:val="-225"/>
          <w:marTop w:val="0"/>
          <w:marBottom w:val="0"/>
          <w:divBdr>
            <w:top w:val="none" w:sz="0" w:space="0" w:color="auto"/>
            <w:left w:val="none" w:sz="0" w:space="0" w:color="auto"/>
            <w:bottom w:val="none" w:sz="0" w:space="0" w:color="auto"/>
            <w:right w:val="none" w:sz="0" w:space="0" w:color="auto"/>
          </w:divBdr>
        </w:div>
        <w:div w:id="1962418317">
          <w:marLeft w:val="-225"/>
          <w:marRight w:val="-225"/>
          <w:marTop w:val="0"/>
          <w:marBottom w:val="0"/>
          <w:divBdr>
            <w:top w:val="none" w:sz="0" w:space="0" w:color="auto"/>
            <w:left w:val="none" w:sz="0" w:space="0" w:color="auto"/>
            <w:bottom w:val="none" w:sz="0" w:space="0" w:color="auto"/>
            <w:right w:val="none" w:sz="0" w:space="0" w:color="auto"/>
          </w:divBdr>
        </w:div>
        <w:div w:id="1367637560">
          <w:marLeft w:val="-225"/>
          <w:marRight w:val="-225"/>
          <w:marTop w:val="0"/>
          <w:marBottom w:val="0"/>
          <w:divBdr>
            <w:top w:val="none" w:sz="0" w:space="0" w:color="auto"/>
            <w:left w:val="none" w:sz="0" w:space="0" w:color="auto"/>
            <w:bottom w:val="none" w:sz="0" w:space="0" w:color="auto"/>
            <w:right w:val="none" w:sz="0" w:space="0" w:color="auto"/>
          </w:divBdr>
        </w:div>
        <w:div w:id="1437553296">
          <w:marLeft w:val="-225"/>
          <w:marRight w:val="-225"/>
          <w:marTop w:val="0"/>
          <w:marBottom w:val="0"/>
          <w:divBdr>
            <w:top w:val="none" w:sz="0" w:space="0" w:color="auto"/>
            <w:left w:val="none" w:sz="0" w:space="0" w:color="auto"/>
            <w:bottom w:val="none" w:sz="0" w:space="0" w:color="auto"/>
            <w:right w:val="none" w:sz="0" w:space="0" w:color="auto"/>
          </w:divBdr>
        </w:div>
        <w:div w:id="2139495446">
          <w:marLeft w:val="-225"/>
          <w:marRight w:val="-225"/>
          <w:marTop w:val="0"/>
          <w:marBottom w:val="0"/>
          <w:divBdr>
            <w:top w:val="none" w:sz="0" w:space="0" w:color="auto"/>
            <w:left w:val="none" w:sz="0" w:space="0" w:color="auto"/>
            <w:bottom w:val="none" w:sz="0" w:space="0" w:color="auto"/>
            <w:right w:val="none" w:sz="0" w:space="0" w:color="auto"/>
          </w:divBdr>
        </w:div>
        <w:div w:id="186220458">
          <w:marLeft w:val="-225"/>
          <w:marRight w:val="-225"/>
          <w:marTop w:val="0"/>
          <w:marBottom w:val="0"/>
          <w:divBdr>
            <w:top w:val="none" w:sz="0" w:space="0" w:color="auto"/>
            <w:left w:val="none" w:sz="0" w:space="0" w:color="auto"/>
            <w:bottom w:val="none" w:sz="0" w:space="0" w:color="auto"/>
            <w:right w:val="none" w:sz="0" w:space="0" w:color="auto"/>
          </w:divBdr>
        </w:div>
        <w:div w:id="1292634431">
          <w:marLeft w:val="-225"/>
          <w:marRight w:val="-225"/>
          <w:marTop w:val="0"/>
          <w:marBottom w:val="0"/>
          <w:divBdr>
            <w:top w:val="none" w:sz="0" w:space="0" w:color="auto"/>
            <w:left w:val="none" w:sz="0" w:space="0" w:color="auto"/>
            <w:bottom w:val="none" w:sz="0" w:space="0" w:color="auto"/>
            <w:right w:val="none" w:sz="0" w:space="0" w:color="auto"/>
          </w:divBdr>
        </w:div>
        <w:div w:id="900596673">
          <w:marLeft w:val="-225"/>
          <w:marRight w:val="-225"/>
          <w:marTop w:val="0"/>
          <w:marBottom w:val="0"/>
          <w:divBdr>
            <w:top w:val="none" w:sz="0" w:space="0" w:color="auto"/>
            <w:left w:val="none" w:sz="0" w:space="0" w:color="auto"/>
            <w:bottom w:val="none" w:sz="0" w:space="0" w:color="auto"/>
            <w:right w:val="none" w:sz="0" w:space="0" w:color="auto"/>
          </w:divBdr>
        </w:div>
        <w:div w:id="223686545">
          <w:marLeft w:val="-225"/>
          <w:marRight w:val="-225"/>
          <w:marTop w:val="0"/>
          <w:marBottom w:val="0"/>
          <w:divBdr>
            <w:top w:val="none" w:sz="0" w:space="0" w:color="auto"/>
            <w:left w:val="none" w:sz="0" w:space="0" w:color="auto"/>
            <w:bottom w:val="none" w:sz="0" w:space="0" w:color="auto"/>
            <w:right w:val="none" w:sz="0" w:space="0" w:color="auto"/>
          </w:divBdr>
        </w:div>
        <w:div w:id="1868518423">
          <w:marLeft w:val="-225"/>
          <w:marRight w:val="-225"/>
          <w:marTop w:val="0"/>
          <w:marBottom w:val="0"/>
          <w:divBdr>
            <w:top w:val="none" w:sz="0" w:space="0" w:color="auto"/>
            <w:left w:val="none" w:sz="0" w:space="0" w:color="auto"/>
            <w:bottom w:val="none" w:sz="0" w:space="0" w:color="auto"/>
            <w:right w:val="none" w:sz="0" w:space="0" w:color="auto"/>
          </w:divBdr>
        </w:div>
        <w:div w:id="421684124">
          <w:marLeft w:val="-225"/>
          <w:marRight w:val="-225"/>
          <w:marTop w:val="0"/>
          <w:marBottom w:val="0"/>
          <w:divBdr>
            <w:top w:val="none" w:sz="0" w:space="0" w:color="auto"/>
            <w:left w:val="none" w:sz="0" w:space="0" w:color="auto"/>
            <w:bottom w:val="none" w:sz="0" w:space="0" w:color="auto"/>
            <w:right w:val="none" w:sz="0" w:space="0" w:color="auto"/>
          </w:divBdr>
        </w:div>
        <w:div w:id="15422471">
          <w:marLeft w:val="-225"/>
          <w:marRight w:val="-225"/>
          <w:marTop w:val="0"/>
          <w:marBottom w:val="0"/>
          <w:divBdr>
            <w:top w:val="none" w:sz="0" w:space="0" w:color="auto"/>
            <w:left w:val="none" w:sz="0" w:space="0" w:color="auto"/>
            <w:bottom w:val="none" w:sz="0" w:space="0" w:color="auto"/>
            <w:right w:val="none" w:sz="0" w:space="0" w:color="auto"/>
          </w:divBdr>
        </w:div>
        <w:div w:id="746609446">
          <w:marLeft w:val="-225"/>
          <w:marRight w:val="-225"/>
          <w:marTop w:val="0"/>
          <w:marBottom w:val="0"/>
          <w:divBdr>
            <w:top w:val="none" w:sz="0" w:space="0" w:color="auto"/>
            <w:left w:val="none" w:sz="0" w:space="0" w:color="auto"/>
            <w:bottom w:val="none" w:sz="0" w:space="0" w:color="auto"/>
            <w:right w:val="none" w:sz="0" w:space="0" w:color="auto"/>
          </w:divBdr>
        </w:div>
        <w:div w:id="1383404597">
          <w:marLeft w:val="-225"/>
          <w:marRight w:val="-225"/>
          <w:marTop w:val="0"/>
          <w:marBottom w:val="0"/>
          <w:divBdr>
            <w:top w:val="none" w:sz="0" w:space="0" w:color="auto"/>
            <w:left w:val="none" w:sz="0" w:space="0" w:color="auto"/>
            <w:bottom w:val="none" w:sz="0" w:space="0" w:color="auto"/>
            <w:right w:val="none" w:sz="0" w:space="0" w:color="auto"/>
          </w:divBdr>
        </w:div>
      </w:divsChild>
    </w:div>
    <w:div w:id="1056977201">
      <w:bodyDiv w:val="1"/>
      <w:marLeft w:val="0"/>
      <w:marRight w:val="0"/>
      <w:marTop w:val="0"/>
      <w:marBottom w:val="0"/>
      <w:divBdr>
        <w:top w:val="none" w:sz="0" w:space="0" w:color="auto"/>
        <w:left w:val="none" w:sz="0" w:space="0" w:color="auto"/>
        <w:bottom w:val="none" w:sz="0" w:space="0" w:color="auto"/>
        <w:right w:val="none" w:sz="0" w:space="0" w:color="auto"/>
      </w:divBdr>
    </w:div>
    <w:div w:id="1486360220">
      <w:bodyDiv w:val="1"/>
      <w:marLeft w:val="0"/>
      <w:marRight w:val="0"/>
      <w:marTop w:val="0"/>
      <w:marBottom w:val="0"/>
      <w:divBdr>
        <w:top w:val="none" w:sz="0" w:space="0" w:color="auto"/>
        <w:left w:val="none" w:sz="0" w:space="0" w:color="auto"/>
        <w:bottom w:val="none" w:sz="0" w:space="0" w:color="auto"/>
        <w:right w:val="none" w:sz="0" w:space="0" w:color="auto"/>
      </w:divBdr>
    </w:div>
    <w:div w:id="186077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klahoma.gov/odot/programs-and-projects/public-meetings-and-hearings/201908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Canty</dc:creator>
  <cp:keywords/>
  <dc:description/>
  <cp:lastModifiedBy>Geoff</cp:lastModifiedBy>
  <cp:revision>2</cp:revision>
  <dcterms:created xsi:type="dcterms:W3CDTF">2021-04-09T21:35:00Z</dcterms:created>
  <dcterms:modified xsi:type="dcterms:W3CDTF">2021-04-09T21:35:00Z</dcterms:modified>
</cp:coreProperties>
</file>