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63" w:rsidRDefault="00E432B0" w:rsidP="00EA224C">
      <w:pPr>
        <w:pStyle w:val="ListParagraph"/>
        <w:jc w:val="center"/>
        <w:rPr>
          <w:rFonts w:ascii="Times New Roman" w:hAnsi="Times New Roman" w:cs="Times New Roman"/>
          <w:b/>
          <w:smallCaps/>
          <w:color w:val="333333"/>
          <w:sz w:val="40"/>
          <w:szCs w:val="28"/>
        </w:rPr>
      </w:pPr>
      <w:r w:rsidRPr="00432C04">
        <w:rPr>
          <w:rFonts w:ascii="Times New Roman" w:hAnsi="Times New Roman" w:cs="Times New Roman"/>
          <w:b/>
          <w:smallCaps/>
          <w:noProof/>
          <w:color w:val="333333"/>
          <w:sz w:val="40"/>
          <w:szCs w:val="28"/>
        </w:rPr>
        <w:drawing>
          <wp:anchor distT="0" distB="0" distL="114300" distR="114300" simplePos="0" relativeHeight="251665408" behindDoc="1" locked="0" layoutInCell="1" allowOverlap="1" wp14:anchorId="5E14ABC2" wp14:editId="5A0E1FFF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998220" cy="9982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24C" w:rsidRPr="00E432B0">
        <w:rPr>
          <w:rFonts w:ascii="Times New Roman" w:hAnsi="Times New Roman" w:cs="Times New Roman"/>
          <w:b/>
          <w:smallCaps/>
          <w:color w:val="333333"/>
          <w:sz w:val="40"/>
          <w:szCs w:val="28"/>
        </w:rPr>
        <w:t xml:space="preserve">Donated Resources </w:t>
      </w:r>
    </w:p>
    <w:p w:rsidR="00EA224C" w:rsidRDefault="00AD1163" w:rsidP="00EA224C">
      <w:pPr>
        <w:pStyle w:val="ListParagraph"/>
        <w:jc w:val="center"/>
        <w:rPr>
          <w:rFonts w:ascii="Times New Roman" w:hAnsi="Times New Roman" w:cs="Times New Roman"/>
          <w:b/>
          <w:smallCaps/>
          <w:color w:val="333333"/>
          <w:sz w:val="40"/>
          <w:szCs w:val="28"/>
        </w:rPr>
      </w:pPr>
      <w:r>
        <w:rPr>
          <w:rFonts w:ascii="Times New Roman" w:hAnsi="Times New Roman" w:cs="Times New Roman"/>
          <w:b/>
          <w:smallCaps/>
          <w:color w:val="333333"/>
          <w:sz w:val="40"/>
          <w:szCs w:val="28"/>
        </w:rPr>
        <w:t xml:space="preserve">  Frequently Asked Questions (FAQs)</w:t>
      </w:r>
    </w:p>
    <w:p w:rsidR="00AD1163" w:rsidRPr="00AD1163" w:rsidRDefault="00AD1163" w:rsidP="00EA224C">
      <w:pPr>
        <w:pStyle w:val="ListParagraph"/>
        <w:jc w:val="center"/>
        <w:rPr>
          <w:rFonts w:ascii="Times New Roman" w:hAnsi="Times New Roman" w:cs="Times New Roman"/>
          <w:b/>
          <w:smallCaps/>
          <w:color w:val="333333"/>
          <w:sz w:val="20"/>
          <w:szCs w:val="20"/>
        </w:rPr>
      </w:pPr>
    </w:p>
    <w:p w:rsidR="00EA224C" w:rsidRPr="00115138" w:rsidRDefault="00E432B0" w:rsidP="00AD1163">
      <w:pPr>
        <w:pStyle w:val="ListParagraph"/>
        <w:jc w:val="center"/>
        <w:rPr>
          <w:rFonts w:ascii="Arial" w:hAnsi="Arial" w:cs="Arial"/>
          <w:color w:val="333333"/>
          <w:szCs w:val="24"/>
        </w:rPr>
      </w:pPr>
      <w:r>
        <w:rPr>
          <w:rFonts w:ascii="Times New Roman" w:hAnsi="Times New Roman" w:cs="Times New Roman"/>
          <w:b/>
          <w:smallCaps/>
          <w:noProof/>
          <w:color w:val="333333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E76F0" wp14:editId="5BB57D93">
                <wp:simplePos x="0" y="0"/>
                <wp:positionH relativeFrom="column">
                  <wp:posOffset>8890</wp:posOffset>
                </wp:positionH>
                <wp:positionV relativeFrom="paragraph">
                  <wp:posOffset>127635</wp:posOffset>
                </wp:positionV>
                <wp:extent cx="5803900" cy="25400"/>
                <wp:effectExtent l="57150" t="57150" r="63500" b="1079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blurRad="50800" dist="22860" dir="5400000" rotWithShape="0">
                            <a:srgbClr val="000000">
                              <a:alpha val="61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.05pt" to="457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" strokecolor="#622423 [1605]" strokeweight="3pt">
                <v:shadow on="t" color="black" opacity="39976f" origin=",.5" offset="0,1.8pt"/>
              </v:line>
            </w:pict>
          </mc:Fallback>
        </mc:AlternateContent>
      </w:r>
    </w:p>
    <w:p w:rsidR="00AD1163" w:rsidRDefault="00AD1163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Question 1</w:t>
      </w:r>
      <w:r w:rsidR="00E432B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6523">
        <w:rPr>
          <w:rFonts w:ascii="Times New Roman" w:hAnsi="Times New Roman" w:cs="Times New Roman"/>
          <w:sz w:val="24"/>
          <w:szCs w:val="24"/>
        </w:rPr>
        <w:t xml:space="preserve"> Can the value of services of a volunteer group removing debris from private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property to curbside for removal be credited towards an eligible applicant’s non-federal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share?</w:t>
      </w: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Answer 1</w:t>
      </w:r>
      <w:r w:rsidR="00E432B0">
        <w:rPr>
          <w:rFonts w:ascii="Times New Roman" w:hAnsi="Times New Roman" w:cs="Times New Roman"/>
          <w:sz w:val="24"/>
          <w:szCs w:val="24"/>
        </w:rPr>
        <w:t xml:space="preserve"> -</w:t>
      </w:r>
      <w:r w:rsidRPr="00F36523">
        <w:rPr>
          <w:rFonts w:ascii="Times New Roman" w:hAnsi="Times New Roman" w:cs="Times New Roman"/>
          <w:sz w:val="24"/>
          <w:szCs w:val="24"/>
        </w:rPr>
        <w:t xml:space="preserve"> No. Moving debris from private property is not an eligible activity unless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rivate </w:t>
      </w:r>
      <w:r w:rsidRPr="00F365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roperty </w:t>
      </w:r>
      <w:r w:rsidRPr="00F365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ebris </w:t>
      </w:r>
      <w:r w:rsidRPr="00F365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emoval (PPDR)</w:t>
      </w:r>
      <w:r w:rsidRPr="00F36523">
        <w:rPr>
          <w:rFonts w:ascii="Times New Roman" w:hAnsi="Times New Roman" w:cs="Times New Roman"/>
          <w:sz w:val="24"/>
          <w:szCs w:val="24"/>
        </w:rPr>
        <w:t xml:space="preserve"> is approved. Donated resources must be associated with eligible work.</w:t>
      </w: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76F22" wp14:editId="181F29B2">
                <wp:simplePos x="0" y="0"/>
                <wp:positionH relativeFrom="column">
                  <wp:posOffset>7620</wp:posOffset>
                </wp:positionH>
                <wp:positionV relativeFrom="paragraph">
                  <wp:posOffset>3175</wp:posOffset>
                </wp:positionV>
                <wp:extent cx="56921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25pt" to="4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" strokecolor="black [3040]"/>
            </w:pict>
          </mc:Fallback>
        </mc:AlternateContent>
      </w: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Question 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6523">
        <w:rPr>
          <w:rFonts w:ascii="Times New Roman" w:hAnsi="Times New Roman" w:cs="Times New Roman"/>
          <w:sz w:val="24"/>
          <w:szCs w:val="24"/>
        </w:rPr>
        <w:t xml:space="preserve"> Can the value of volunteer firefighters’ labor and equipment be used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credit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towards donated resources for an applicant’s non-federal cost share?</w:t>
      </w: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Answer 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6523">
        <w:rPr>
          <w:rFonts w:ascii="Times New Roman" w:hAnsi="Times New Roman" w:cs="Times New Roman"/>
          <w:sz w:val="24"/>
          <w:szCs w:val="24"/>
        </w:rPr>
        <w:t xml:space="preserve"> It depends upon the situation but, in most circumstances, usually not. </w:t>
      </w:r>
    </w:p>
    <w:p w:rsidR="00EA224C" w:rsidRPr="004F2360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F49EF" wp14:editId="5A143F79">
                <wp:simplePos x="0" y="0"/>
                <wp:positionH relativeFrom="column">
                  <wp:posOffset>7620</wp:posOffset>
                </wp:positionH>
                <wp:positionV relativeFrom="paragraph">
                  <wp:posOffset>3175</wp:posOffset>
                </wp:positionV>
                <wp:extent cx="56921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25pt" to="4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"/>
            </w:pict>
          </mc:Fallback>
        </mc:AlternateContent>
      </w: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- Local</w:t>
      </w:r>
      <w:r w:rsidRPr="00F36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6523">
        <w:rPr>
          <w:rFonts w:ascii="Times New Roman" w:hAnsi="Times New Roman" w:cs="Times New Roman"/>
          <w:sz w:val="24"/>
          <w:szCs w:val="24"/>
        </w:rPr>
        <w:t xml:space="preserve">heriff and </w:t>
      </w:r>
      <w:r>
        <w:rPr>
          <w:rFonts w:ascii="Times New Roman" w:hAnsi="Times New Roman" w:cs="Times New Roman"/>
          <w:sz w:val="24"/>
          <w:szCs w:val="24"/>
        </w:rPr>
        <w:t>local g</w:t>
      </w:r>
      <w:r w:rsidRPr="00F36523">
        <w:rPr>
          <w:rFonts w:ascii="Times New Roman" w:hAnsi="Times New Roman" w:cs="Times New Roman"/>
          <w:sz w:val="24"/>
          <w:szCs w:val="24"/>
        </w:rPr>
        <w:t>overnment are two separate applicants. Prisoners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from the Sheriff’s jail performed eligible sandbagging work for the </w:t>
      </w:r>
      <w:r>
        <w:rPr>
          <w:rFonts w:ascii="Times New Roman" w:hAnsi="Times New Roman" w:cs="Times New Roman"/>
          <w:sz w:val="24"/>
          <w:szCs w:val="24"/>
        </w:rPr>
        <w:t>local g</w:t>
      </w:r>
      <w:r w:rsidRPr="00F36523">
        <w:rPr>
          <w:rFonts w:ascii="Times New Roman" w:hAnsi="Times New Roman" w:cs="Times New Roman"/>
          <w:sz w:val="24"/>
          <w:szCs w:val="24"/>
        </w:rPr>
        <w:t>overnment. The prisoners receive no salary or stipend. Can inmate labor be used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credit for the </w:t>
      </w:r>
      <w:r>
        <w:rPr>
          <w:rFonts w:ascii="Times New Roman" w:hAnsi="Times New Roman" w:cs="Times New Roman"/>
          <w:sz w:val="24"/>
          <w:szCs w:val="24"/>
        </w:rPr>
        <w:t>local</w:t>
      </w:r>
      <w:r w:rsidRPr="00F36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36523">
        <w:rPr>
          <w:rFonts w:ascii="Times New Roman" w:hAnsi="Times New Roman" w:cs="Times New Roman"/>
          <w:sz w:val="24"/>
          <w:szCs w:val="24"/>
        </w:rPr>
        <w:t>overnment cost share?</w:t>
      </w: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hAnsi="Times New Roman" w:cs="Times New Roman"/>
          <w:sz w:val="24"/>
          <w:szCs w:val="24"/>
        </w:rPr>
        <w:t xml:space="preserve"> 3 - </w:t>
      </w:r>
      <w:r w:rsidRPr="00F36523">
        <w:rPr>
          <w:rFonts w:ascii="Times New Roman" w:hAnsi="Times New Roman" w:cs="Times New Roman"/>
          <w:sz w:val="24"/>
          <w:szCs w:val="24"/>
        </w:rPr>
        <w:t>Yes.</w:t>
      </w:r>
    </w:p>
    <w:p w:rsidR="00EA224C" w:rsidRPr="004F2360" w:rsidRDefault="00EA224C" w:rsidP="00EA22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60">
        <w:rPr>
          <w:rFonts w:ascii="Times New Roman" w:hAnsi="Times New Roman" w:cs="Times New Roman"/>
          <w:sz w:val="24"/>
          <w:szCs w:val="24"/>
        </w:rPr>
        <w:t>The value of the prisoners’ labor is eligible to be used as donated resources for the Government.</w:t>
      </w:r>
    </w:p>
    <w:p w:rsidR="00EA224C" w:rsidRPr="004F2360" w:rsidRDefault="00EA224C" w:rsidP="00EA22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60">
        <w:rPr>
          <w:rFonts w:ascii="Times New Roman" w:hAnsi="Times New Roman" w:cs="Times New Roman"/>
          <w:sz w:val="24"/>
          <w:szCs w:val="24"/>
        </w:rPr>
        <w:t>The value will be based on the hourly rate of the local labor market for common labor</w:t>
      </w:r>
      <w:r>
        <w:rPr>
          <w:rFonts w:ascii="Times New Roman" w:hAnsi="Times New Roman" w:cs="Times New Roman"/>
          <w:sz w:val="24"/>
          <w:szCs w:val="24"/>
        </w:rPr>
        <w:t xml:space="preserve"> or the rate established by the State at the beginning of a disaster and agreed upon by FEMA</w:t>
      </w:r>
      <w:r w:rsidRPr="004F2360">
        <w:rPr>
          <w:rFonts w:ascii="Times New Roman" w:hAnsi="Times New Roman" w:cs="Times New Roman"/>
          <w:sz w:val="24"/>
          <w:szCs w:val="24"/>
        </w:rPr>
        <w:t>.</w:t>
      </w: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BDC5" wp14:editId="19D61765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56921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.55pt" to="44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"/>
            </w:pict>
          </mc:Fallback>
        </mc:AlternateContent>
      </w: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4 -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Can the hours worked by police reserve officers be credited as donated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>resources for the city’s cost share?</w:t>
      </w: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4 - </w:t>
      </w:r>
      <w:r w:rsidRPr="00F36523">
        <w:rPr>
          <w:rFonts w:ascii="Times New Roman" w:hAnsi="Times New Roman" w:cs="Times New Roman"/>
          <w:sz w:val="24"/>
          <w:szCs w:val="24"/>
        </w:rPr>
        <w:t>No. The reserve officers are a part of the city’s organization and not 3rd 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participants </w:t>
      </w: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4C" w:rsidRDefault="00EA224C" w:rsidP="00EA224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C35AA" wp14:editId="17B38889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56921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55pt" to="448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"/>
            </w:pict>
          </mc:Fallback>
        </mc:AlternateContent>
      </w:r>
    </w:p>
    <w:p w:rsidR="00EA224C" w:rsidRPr="00F36523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5 -</w:t>
      </w:r>
      <w:r w:rsidRPr="00F36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523">
        <w:rPr>
          <w:rFonts w:ascii="Times New Roman" w:hAnsi="Times New Roman" w:cs="Times New Roman"/>
          <w:sz w:val="24"/>
          <w:szCs w:val="24"/>
        </w:rPr>
        <w:t xml:space="preserve">Can the </w:t>
      </w:r>
      <w:r>
        <w:rPr>
          <w:rFonts w:ascii="Times New Roman" w:hAnsi="Times New Roman" w:cs="Times New Roman"/>
          <w:sz w:val="24"/>
          <w:szCs w:val="24"/>
        </w:rPr>
        <w:t>meals provided to volunteers removing debris from private property or making emergency repairs to homes be used as a donated resource</w:t>
      </w:r>
      <w:r w:rsidRPr="00F36523">
        <w:rPr>
          <w:rFonts w:ascii="Times New Roman" w:hAnsi="Times New Roman" w:cs="Times New Roman"/>
          <w:sz w:val="24"/>
          <w:szCs w:val="24"/>
        </w:rPr>
        <w:t>?</w:t>
      </w:r>
    </w:p>
    <w:p w:rsidR="00EA224C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24C" w:rsidRPr="00790BC8" w:rsidRDefault="00EA224C" w:rsidP="00EA2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36523">
        <w:rPr>
          <w:rFonts w:ascii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5 - </w:t>
      </w:r>
      <w:r w:rsidRPr="00F36523">
        <w:rPr>
          <w:rFonts w:ascii="Times New Roman" w:hAnsi="Times New Roman" w:cs="Times New Roman"/>
          <w:sz w:val="24"/>
          <w:szCs w:val="24"/>
        </w:rPr>
        <w:t xml:space="preserve">No. </w:t>
      </w:r>
      <w:r>
        <w:rPr>
          <w:rFonts w:ascii="Times New Roman" w:hAnsi="Times New Roman" w:cs="Times New Roman"/>
          <w:sz w:val="24"/>
          <w:szCs w:val="24"/>
        </w:rPr>
        <w:t xml:space="preserve"> The work being performed is ineligible therefore the feeding of those volunteers is ineligible.</w:t>
      </w:r>
    </w:p>
    <w:p w:rsidR="00C22109" w:rsidRPr="00EA224C" w:rsidRDefault="00C22109" w:rsidP="00EA224C"/>
    <w:sectPr w:rsidR="00C22109" w:rsidRPr="00EA224C" w:rsidSect="00AD1163">
      <w:pgSz w:w="12240" w:h="15840"/>
      <w:pgMar w:top="108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54E"/>
    <w:multiLevelType w:val="hybridMultilevel"/>
    <w:tmpl w:val="4A3E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4C"/>
    <w:rsid w:val="00AD1163"/>
    <w:rsid w:val="00C22109"/>
    <w:rsid w:val="00E432B0"/>
    <w:rsid w:val="00E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83E51D238414D89D44EC862BFB5C3" ma:contentTypeVersion="4" ma:contentTypeDescription="Create a new document." ma:contentTypeScope="" ma:versionID="6bdcd7408931d48bb486eee771de076c">
  <xsd:schema xmlns:xsd="http://www.w3.org/2001/XMLSchema" xmlns:xs="http://www.w3.org/2001/XMLSchema" xmlns:p="http://schemas.microsoft.com/office/2006/metadata/properties" xmlns:ns2="e5121de5-bb42-46d1-8fc1-e8c07162e232" xmlns:ns3="0a35c652-784e-4f00-a2ac-1048c4280bb8" targetNamespace="http://schemas.microsoft.com/office/2006/metadata/properties" ma:root="true" ma:fieldsID="e24df2cf7e7f37a56d10d126ade98f4f" ns2:_="" ns3:_="">
    <xsd:import namespace="e5121de5-bb42-46d1-8fc1-e8c07162e232"/>
    <xsd:import namespace="0a35c652-784e-4f00-a2ac-1048c428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21de5-bb42-46d1-8fc1-e8c07162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c652-784e-4f00-a2ac-1048c428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8CF60-A5B3-4281-9A12-C26C08ADD10D}"/>
</file>

<file path=customXml/itemProps2.xml><?xml version="1.0" encoding="utf-8"?>
<ds:datastoreItem xmlns:ds="http://schemas.openxmlformats.org/officeDocument/2006/customXml" ds:itemID="{CF7C155A-D249-4FF9-806B-A901B89DE89F}"/>
</file>

<file path=customXml/itemProps3.xml><?xml version="1.0" encoding="utf-8"?>
<ds:datastoreItem xmlns:ds="http://schemas.openxmlformats.org/officeDocument/2006/customXml" ds:itemID="{EE0B6C7F-5240-4B7F-B523-98C778AE9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Winchester, Whitney</dc:creator>
  <cp:lastModifiedBy>Winchester, Whitney</cp:lastModifiedBy>
  <cp:revision>3</cp:revision>
  <cp:lastPrinted>2015-03-18T15:37:00Z</cp:lastPrinted>
  <dcterms:created xsi:type="dcterms:W3CDTF">2015-03-17T21:26:00Z</dcterms:created>
  <dcterms:modified xsi:type="dcterms:W3CDTF">2015-03-18T15:39:00Z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0x01010043B83E51D238414D89D44EC862BFB5C3</vt:lpwstr>
  </property>
</Properties>
</file>