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7A413" w14:textId="77777777" w:rsidR="006E6E6D" w:rsidRPr="0090567D" w:rsidRDefault="00580A9A" w:rsidP="00580A9A">
      <w:pPr>
        <w:spacing w:before="120"/>
        <w:jc w:val="center"/>
        <w:rPr>
          <w:rFonts w:ascii="Times New Roman" w:hAnsi="Times New Roman" w:cs="Times New Roman"/>
        </w:rPr>
      </w:pPr>
      <w:r w:rsidRPr="0090567D">
        <w:rPr>
          <w:rFonts w:ascii="Times New Roman" w:hAnsi="Times New Roman" w:cs="Times New Roman"/>
          <w:noProof/>
        </w:rPr>
        <w:drawing>
          <wp:inline distT="0" distB="0" distL="0" distR="0" wp14:anchorId="3DF76009" wp14:editId="562C15BB">
            <wp:extent cx="5886450" cy="1193012"/>
            <wp:effectExtent l="0" t="0" r="0" b="7620"/>
            <wp:docPr id="1" name="Picture 1" descr="http://sharepoint/sites/COMM/media/Agency%20Logos/2015%20SoonerCare%20Logos/2015_SoonerCare%20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sites/COMM/media/Agency%20Logos/2015%20SoonerCare%20Logos/2015_SoonerCare%20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193012"/>
                    </a:xfrm>
                    <a:prstGeom prst="rect">
                      <a:avLst/>
                    </a:prstGeom>
                    <a:noFill/>
                    <a:ln>
                      <a:noFill/>
                    </a:ln>
                  </pic:spPr>
                </pic:pic>
              </a:graphicData>
            </a:graphic>
          </wp:inline>
        </w:drawing>
      </w:r>
    </w:p>
    <w:p w14:paraId="76AE30C9" w14:textId="77777777" w:rsidR="00580A9A" w:rsidRPr="0090567D" w:rsidRDefault="00580A9A" w:rsidP="00580A9A">
      <w:pPr>
        <w:spacing w:before="120"/>
        <w:rPr>
          <w:rFonts w:ascii="Times New Roman" w:hAnsi="Times New Roman" w:cs="Times New Roman"/>
        </w:rPr>
      </w:pPr>
    </w:p>
    <w:p w14:paraId="13927E97" w14:textId="3BEDDD29" w:rsidR="00580A9A" w:rsidRPr="0090567D" w:rsidRDefault="00580A9A" w:rsidP="00580A9A">
      <w:pPr>
        <w:pStyle w:val="Heading1"/>
        <w:numPr>
          <w:ilvl w:val="0"/>
          <w:numId w:val="0"/>
        </w:numPr>
        <w:ind w:left="720" w:hanging="720"/>
        <w:rPr>
          <w:rFonts w:cs="Times New Roman"/>
        </w:rPr>
      </w:pPr>
      <w:bookmarkStart w:id="0" w:name="_Toc14964929"/>
      <w:bookmarkStart w:id="1" w:name="_Toc14964996"/>
      <w:r w:rsidRPr="0090567D">
        <w:rPr>
          <w:rFonts w:cs="Times New Roman"/>
        </w:rPr>
        <w:t xml:space="preserve">RFP SERVICES: </w:t>
      </w:r>
      <w:r w:rsidR="00CD7F29" w:rsidRPr="0090567D">
        <w:rPr>
          <w:rFonts w:cs="Times New Roman"/>
        </w:rPr>
        <w:t>ELECTRONIC hEALTH rECORDS (EHR) aUDITING</w:t>
      </w:r>
      <w:bookmarkEnd w:id="0"/>
      <w:bookmarkEnd w:id="1"/>
    </w:p>
    <w:p w14:paraId="760F2C29" w14:textId="5075200B" w:rsidR="00580A9A" w:rsidRDefault="00580A9A" w:rsidP="00580A9A">
      <w:pPr>
        <w:pStyle w:val="Heading1"/>
        <w:numPr>
          <w:ilvl w:val="0"/>
          <w:numId w:val="0"/>
        </w:numPr>
        <w:ind w:left="720" w:hanging="720"/>
        <w:rPr>
          <w:rFonts w:cs="Times New Roman"/>
        </w:rPr>
      </w:pPr>
      <w:bookmarkStart w:id="2" w:name="_Toc14964930"/>
      <w:bookmarkStart w:id="3" w:name="_Toc14964997"/>
      <w:r w:rsidRPr="0090567D">
        <w:rPr>
          <w:rFonts w:cs="Times New Roman"/>
        </w:rPr>
        <w:t xml:space="preserve">rfp number: </w:t>
      </w:r>
      <w:r w:rsidR="00CD7F29" w:rsidRPr="0090567D">
        <w:rPr>
          <w:rFonts w:cs="Times New Roman"/>
        </w:rPr>
        <w:t>8070001093</w:t>
      </w:r>
      <w:bookmarkEnd w:id="2"/>
      <w:bookmarkEnd w:id="3"/>
    </w:p>
    <w:p w14:paraId="65337FFC" w14:textId="77777777" w:rsidR="004E5B8D" w:rsidRDefault="004E5B8D" w:rsidP="004E5B8D"/>
    <w:p w14:paraId="03C1D60B" w14:textId="5CB3D759" w:rsidR="004E5B8D" w:rsidRPr="004E5B8D" w:rsidRDefault="004E5B8D" w:rsidP="004E5B8D">
      <w:pPr>
        <w:rPr>
          <w:rFonts w:ascii="Times New Roman" w:hAnsi="Times New Roman" w:cs="Times New Roman"/>
          <w:sz w:val="28"/>
          <w:szCs w:val="28"/>
        </w:rPr>
      </w:pPr>
      <w:r>
        <w:rPr>
          <w:rFonts w:ascii="Times New Roman" w:hAnsi="Times New Roman" w:cs="Times New Roman"/>
          <w:sz w:val="28"/>
          <w:szCs w:val="28"/>
        </w:rPr>
        <w:t>SECTION A: SCOPE OF WORK</w:t>
      </w:r>
    </w:p>
    <w:p w14:paraId="3F1E21C6" w14:textId="77777777" w:rsidR="00580A9A" w:rsidRPr="0090567D" w:rsidRDefault="00580A9A" w:rsidP="00580A9A">
      <w:pPr>
        <w:pStyle w:val="Heading1"/>
        <w:numPr>
          <w:ilvl w:val="0"/>
          <w:numId w:val="0"/>
        </w:numPr>
        <w:ind w:left="720" w:hanging="720"/>
        <w:rPr>
          <w:rFonts w:cs="Times New Roman"/>
        </w:rPr>
      </w:pPr>
      <w:bookmarkStart w:id="4" w:name="_Toc14964931"/>
      <w:bookmarkStart w:id="5" w:name="_Toc14964998"/>
      <w:r w:rsidRPr="0090567D">
        <w:rPr>
          <w:rFonts w:cs="Times New Roman"/>
        </w:rPr>
        <w:t>ohca coNTRACTING offICER: kEARSTYN mURPHY</w:t>
      </w:r>
      <w:bookmarkEnd w:id="4"/>
      <w:bookmarkEnd w:id="5"/>
    </w:p>
    <w:p w14:paraId="02026C98" w14:textId="77777777" w:rsidR="00580A9A" w:rsidRPr="0090567D" w:rsidRDefault="00580A9A" w:rsidP="00580A9A">
      <w:pPr>
        <w:pStyle w:val="Heading1"/>
        <w:numPr>
          <w:ilvl w:val="0"/>
          <w:numId w:val="0"/>
        </w:numPr>
        <w:ind w:left="720" w:hanging="720"/>
        <w:rPr>
          <w:rFonts w:cs="Times New Roman"/>
          <w:caps w:val="0"/>
        </w:rPr>
      </w:pPr>
      <w:bookmarkStart w:id="6" w:name="_Toc14964932"/>
      <w:bookmarkStart w:id="7" w:name="_Toc14964999"/>
      <w:r w:rsidRPr="0090567D">
        <w:rPr>
          <w:rFonts w:cs="Times New Roman"/>
        </w:rPr>
        <w:t xml:space="preserve">ohca email: </w:t>
      </w:r>
      <w:hyperlink r:id="rId9" w:history="1">
        <w:r w:rsidRPr="0090567D">
          <w:rPr>
            <w:rStyle w:val="Hyperlink"/>
            <w:rFonts w:cs="Times New Roman"/>
            <w:caps w:val="0"/>
          </w:rPr>
          <w:t>Procurement@okhca.org</w:t>
        </w:r>
        <w:bookmarkEnd w:id="6"/>
        <w:bookmarkEnd w:id="7"/>
      </w:hyperlink>
    </w:p>
    <w:p w14:paraId="320CB785" w14:textId="77777777" w:rsidR="00580A9A" w:rsidRPr="0090567D" w:rsidRDefault="00580A9A" w:rsidP="00580A9A">
      <w:pPr>
        <w:rPr>
          <w:rFonts w:ascii="Times New Roman" w:hAnsi="Times New Roman" w:cs="Times New Roman"/>
        </w:rPr>
      </w:pPr>
    </w:p>
    <w:p w14:paraId="2CE93AEB" w14:textId="77777777" w:rsidR="00580A9A" w:rsidRPr="0090567D" w:rsidRDefault="00580A9A" w:rsidP="00580A9A">
      <w:pPr>
        <w:rPr>
          <w:rFonts w:ascii="Times New Roman" w:hAnsi="Times New Roman" w:cs="Times New Roman"/>
          <w:b w:val="0"/>
          <w:sz w:val="20"/>
          <w:szCs w:val="20"/>
        </w:rPr>
      </w:pPr>
      <w:r w:rsidRPr="0090567D">
        <w:rPr>
          <w:rFonts w:ascii="Times New Roman" w:hAnsi="Times New Roman" w:cs="Times New Roman"/>
          <w:b w:val="0"/>
          <w:sz w:val="20"/>
          <w:szCs w:val="20"/>
        </w:rPr>
        <w:t>Calendar of Events</w:t>
      </w:r>
    </w:p>
    <w:p w14:paraId="0A860C6F" w14:textId="77777777" w:rsidR="00580A9A" w:rsidRPr="0090567D" w:rsidRDefault="00580A9A" w:rsidP="00580A9A">
      <w:pPr>
        <w:rPr>
          <w:rFonts w:ascii="Times New Roman" w:hAnsi="Times New Roman" w:cs="Times New Roman"/>
          <w:b w:val="0"/>
          <w:i/>
          <w:u w:val="single"/>
        </w:rPr>
      </w:pPr>
      <w:r w:rsidRPr="0090567D">
        <w:rPr>
          <w:rFonts w:ascii="Times New Roman" w:hAnsi="Times New Roman" w:cs="Times New Roman"/>
          <w:b w:val="0"/>
          <w:i/>
          <w:color w:val="FF0000"/>
          <w:u w:val="single"/>
        </w:rPr>
        <w:t>All dates are estimates and subject to change.</w:t>
      </w:r>
    </w:p>
    <w:p w14:paraId="5397C79A" w14:textId="77777777" w:rsidR="00580A9A" w:rsidRPr="0090567D" w:rsidRDefault="00580A9A" w:rsidP="00580A9A">
      <w:pPr>
        <w:pStyle w:val="Heading1"/>
        <w:numPr>
          <w:ilvl w:val="0"/>
          <w:numId w:val="0"/>
        </w:numPr>
        <w:ind w:left="720" w:hanging="720"/>
        <w:jc w:val="both"/>
        <w:rPr>
          <w:rFonts w:cs="Times New Roman"/>
        </w:rPr>
      </w:pPr>
    </w:p>
    <w:tbl>
      <w:tblPr>
        <w:tblStyle w:val="TableGrid"/>
        <w:tblW w:w="0" w:type="auto"/>
        <w:tblInd w:w="-5" w:type="dxa"/>
        <w:tblLook w:val="04A0" w:firstRow="1" w:lastRow="0" w:firstColumn="1" w:lastColumn="0" w:noHBand="0" w:noVBand="1"/>
      </w:tblPr>
      <w:tblGrid>
        <w:gridCol w:w="5674"/>
        <w:gridCol w:w="4934"/>
      </w:tblGrid>
      <w:tr w:rsidR="00580A9A" w:rsidRPr="0090567D" w14:paraId="62C2079C" w14:textId="77777777" w:rsidTr="00C434B3">
        <w:tc>
          <w:tcPr>
            <w:tcW w:w="5674" w:type="dxa"/>
          </w:tcPr>
          <w:p w14:paraId="00D15184" w14:textId="77777777" w:rsidR="00580A9A" w:rsidRPr="0090567D" w:rsidRDefault="00580A9A" w:rsidP="00580A9A">
            <w:pPr>
              <w:pStyle w:val="Heading1"/>
              <w:numPr>
                <w:ilvl w:val="0"/>
                <w:numId w:val="0"/>
              </w:numPr>
              <w:jc w:val="center"/>
              <w:rPr>
                <w:rFonts w:cs="Times New Roman"/>
              </w:rPr>
            </w:pPr>
            <w:bookmarkStart w:id="8" w:name="_Toc14964933"/>
            <w:bookmarkStart w:id="9" w:name="_Toc14965000"/>
            <w:r w:rsidRPr="0090567D">
              <w:rPr>
                <w:rFonts w:cs="Times New Roman"/>
              </w:rPr>
              <w:t>activity</w:t>
            </w:r>
            <w:bookmarkEnd w:id="8"/>
            <w:bookmarkEnd w:id="9"/>
          </w:p>
        </w:tc>
        <w:tc>
          <w:tcPr>
            <w:tcW w:w="4934" w:type="dxa"/>
          </w:tcPr>
          <w:p w14:paraId="7930DE03" w14:textId="77777777" w:rsidR="00580A9A" w:rsidRPr="0090567D" w:rsidRDefault="00580A9A" w:rsidP="00580A9A">
            <w:pPr>
              <w:pStyle w:val="Heading1"/>
              <w:numPr>
                <w:ilvl w:val="0"/>
                <w:numId w:val="0"/>
              </w:numPr>
              <w:jc w:val="center"/>
              <w:rPr>
                <w:rFonts w:cs="Times New Roman"/>
              </w:rPr>
            </w:pPr>
            <w:bookmarkStart w:id="10" w:name="_Toc14964934"/>
            <w:bookmarkStart w:id="11" w:name="_Toc14965001"/>
            <w:r w:rsidRPr="0090567D">
              <w:rPr>
                <w:rFonts w:cs="Times New Roman"/>
              </w:rPr>
              <w:t>date</w:t>
            </w:r>
            <w:bookmarkEnd w:id="10"/>
            <w:bookmarkEnd w:id="11"/>
          </w:p>
        </w:tc>
      </w:tr>
      <w:tr w:rsidR="00580A9A" w:rsidRPr="0090567D" w14:paraId="7ED37F43" w14:textId="77777777" w:rsidTr="00C434B3">
        <w:tc>
          <w:tcPr>
            <w:tcW w:w="5674" w:type="dxa"/>
          </w:tcPr>
          <w:p w14:paraId="48AACE0D" w14:textId="366D73B5" w:rsidR="00580A9A" w:rsidRPr="0090567D" w:rsidRDefault="00580A9A" w:rsidP="006B79C8">
            <w:pPr>
              <w:pStyle w:val="Heading1"/>
              <w:numPr>
                <w:ilvl w:val="0"/>
                <w:numId w:val="0"/>
              </w:numPr>
              <w:jc w:val="both"/>
              <w:rPr>
                <w:rFonts w:cs="Times New Roman"/>
                <w:b w:val="0"/>
              </w:rPr>
            </w:pPr>
            <w:bookmarkStart w:id="12" w:name="_Toc14964935"/>
            <w:bookmarkStart w:id="13" w:name="_Toc14965002"/>
            <w:r w:rsidRPr="0090567D">
              <w:rPr>
                <w:rFonts w:cs="Times New Roman"/>
                <w:b w:val="0"/>
                <w:caps w:val="0"/>
              </w:rPr>
              <w:t>RFP available on website</w:t>
            </w:r>
            <w:bookmarkEnd w:id="12"/>
            <w:bookmarkEnd w:id="13"/>
          </w:p>
        </w:tc>
        <w:tc>
          <w:tcPr>
            <w:tcW w:w="4934" w:type="dxa"/>
          </w:tcPr>
          <w:p w14:paraId="5BAFB584" w14:textId="47B7D592" w:rsidR="00580A9A" w:rsidRPr="006B79C8" w:rsidRDefault="006B79C8" w:rsidP="00580A9A">
            <w:pPr>
              <w:pStyle w:val="Heading1"/>
              <w:numPr>
                <w:ilvl w:val="0"/>
                <w:numId w:val="0"/>
              </w:numPr>
              <w:jc w:val="both"/>
              <w:rPr>
                <w:rFonts w:cs="Times New Roman"/>
                <w:b w:val="0"/>
              </w:rPr>
            </w:pPr>
            <w:r>
              <w:rPr>
                <w:rFonts w:cs="Times New Roman"/>
                <w:b w:val="0"/>
              </w:rPr>
              <w:t>10/21/2019</w:t>
            </w:r>
          </w:p>
        </w:tc>
      </w:tr>
      <w:tr w:rsidR="00580A9A" w:rsidRPr="0090567D" w14:paraId="4C1A8E5B" w14:textId="77777777" w:rsidTr="00C434B3">
        <w:tc>
          <w:tcPr>
            <w:tcW w:w="5674" w:type="dxa"/>
          </w:tcPr>
          <w:p w14:paraId="12C62647" w14:textId="1B60FA9E" w:rsidR="00580A9A" w:rsidRPr="0090567D" w:rsidRDefault="00580A9A" w:rsidP="00580A9A">
            <w:pPr>
              <w:pStyle w:val="Heading1"/>
              <w:numPr>
                <w:ilvl w:val="0"/>
                <w:numId w:val="0"/>
              </w:numPr>
              <w:jc w:val="both"/>
              <w:rPr>
                <w:rFonts w:cs="Times New Roman"/>
                <w:b w:val="0"/>
              </w:rPr>
            </w:pPr>
            <w:bookmarkStart w:id="14" w:name="_Toc14964936"/>
            <w:bookmarkStart w:id="15" w:name="_Toc14965003"/>
            <w:r w:rsidRPr="0090567D">
              <w:rPr>
                <w:rFonts w:cs="Times New Roman"/>
                <w:b w:val="0"/>
                <w:caps w:val="0"/>
              </w:rPr>
              <w:t>Final RFP question due by 3:00 PM CST</w:t>
            </w:r>
            <w:bookmarkEnd w:id="14"/>
            <w:bookmarkEnd w:id="15"/>
          </w:p>
        </w:tc>
        <w:tc>
          <w:tcPr>
            <w:tcW w:w="4934" w:type="dxa"/>
          </w:tcPr>
          <w:p w14:paraId="56B72BDD" w14:textId="7289162E" w:rsidR="00580A9A" w:rsidRPr="006B79C8" w:rsidRDefault="006B79C8" w:rsidP="00580A9A">
            <w:pPr>
              <w:pStyle w:val="Heading1"/>
              <w:numPr>
                <w:ilvl w:val="0"/>
                <w:numId w:val="0"/>
              </w:numPr>
              <w:jc w:val="both"/>
              <w:rPr>
                <w:rFonts w:cs="Times New Roman"/>
                <w:b w:val="0"/>
              </w:rPr>
            </w:pPr>
            <w:r w:rsidRPr="006B79C8">
              <w:rPr>
                <w:rFonts w:cs="Times New Roman"/>
                <w:b w:val="0"/>
              </w:rPr>
              <w:t>11/4/2019</w:t>
            </w:r>
          </w:p>
        </w:tc>
      </w:tr>
      <w:tr w:rsidR="00580A9A" w:rsidRPr="0090567D" w14:paraId="26428781" w14:textId="77777777" w:rsidTr="00C434B3">
        <w:tc>
          <w:tcPr>
            <w:tcW w:w="5674" w:type="dxa"/>
          </w:tcPr>
          <w:p w14:paraId="31D4276E" w14:textId="14AB5ECF" w:rsidR="00580A9A" w:rsidRPr="0090567D" w:rsidRDefault="00580A9A" w:rsidP="00580A9A">
            <w:pPr>
              <w:pStyle w:val="Heading1"/>
              <w:numPr>
                <w:ilvl w:val="0"/>
                <w:numId w:val="0"/>
              </w:numPr>
              <w:jc w:val="both"/>
              <w:rPr>
                <w:rFonts w:cs="Times New Roman"/>
                <w:b w:val="0"/>
              </w:rPr>
            </w:pPr>
            <w:bookmarkStart w:id="16" w:name="_Toc14964937"/>
            <w:bookmarkStart w:id="17" w:name="_Toc14965004"/>
            <w:r w:rsidRPr="0090567D">
              <w:rPr>
                <w:rFonts w:cs="Times New Roman"/>
                <w:b w:val="0"/>
                <w:caps w:val="0"/>
              </w:rPr>
              <w:t>RFP answers available on website by 3:00 PM CST</w:t>
            </w:r>
            <w:bookmarkEnd w:id="16"/>
            <w:bookmarkEnd w:id="17"/>
          </w:p>
        </w:tc>
        <w:tc>
          <w:tcPr>
            <w:tcW w:w="4934" w:type="dxa"/>
          </w:tcPr>
          <w:p w14:paraId="32F96FCB" w14:textId="1024E23E" w:rsidR="00580A9A" w:rsidRPr="006B79C8" w:rsidRDefault="006B79C8" w:rsidP="00580A9A">
            <w:pPr>
              <w:pStyle w:val="Heading1"/>
              <w:numPr>
                <w:ilvl w:val="0"/>
                <w:numId w:val="0"/>
              </w:numPr>
              <w:jc w:val="both"/>
              <w:rPr>
                <w:rFonts w:cs="Times New Roman"/>
                <w:b w:val="0"/>
              </w:rPr>
            </w:pPr>
            <w:r w:rsidRPr="006B79C8">
              <w:rPr>
                <w:rFonts w:cs="Times New Roman"/>
                <w:b w:val="0"/>
              </w:rPr>
              <w:t>11/20/2019</w:t>
            </w:r>
          </w:p>
        </w:tc>
      </w:tr>
      <w:tr w:rsidR="00580A9A" w:rsidRPr="0090567D" w14:paraId="7859F84C" w14:textId="77777777" w:rsidTr="00C434B3">
        <w:tc>
          <w:tcPr>
            <w:tcW w:w="5674" w:type="dxa"/>
          </w:tcPr>
          <w:p w14:paraId="615521A6" w14:textId="1E2AE625" w:rsidR="00580A9A" w:rsidRPr="0090567D" w:rsidRDefault="00580A9A" w:rsidP="006B79C8">
            <w:pPr>
              <w:pStyle w:val="Heading1"/>
              <w:numPr>
                <w:ilvl w:val="0"/>
                <w:numId w:val="0"/>
              </w:numPr>
              <w:jc w:val="both"/>
              <w:rPr>
                <w:rFonts w:cs="Times New Roman"/>
                <w:b w:val="0"/>
              </w:rPr>
            </w:pPr>
            <w:bookmarkStart w:id="18" w:name="_Toc14964938"/>
            <w:bookmarkStart w:id="19" w:name="_Toc14965005"/>
            <w:r w:rsidRPr="0090567D">
              <w:rPr>
                <w:rFonts w:cs="Times New Roman"/>
                <w:b w:val="0"/>
                <w:caps w:val="0"/>
              </w:rPr>
              <w:t>Proposals due by 3:00 PM CST</w:t>
            </w:r>
            <w:bookmarkEnd w:id="18"/>
            <w:bookmarkEnd w:id="19"/>
          </w:p>
        </w:tc>
        <w:tc>
          <w:tcPr>
            <w:tcW w:w="4934" w:type="dxa"/>
          </w:tcPr>
          <w:p w14:paraId="19F8C994" w14:textId="7169E4F1" w:rsidR="00580A9A" w:rsidRPr="006B79C8" w:rsidRDefault="006B79C8" w:rsidP="00580A9A">
            <w:pPr>
              <w:pStyle w:val="Heading1"/>
              <w:numPr>
                <w:ilvl w:val="0"/>
                <w:numId w:val="0"/>
              </w:numPr>
              <w:jc w:val="both"/>
              <w:rPr>
                <w:rFonts w:cs="Times New Roman"/>
                <w:b w:val="0"/>
              </w:rPr>
            </w:pPr>
            <w:r w:rsidRPr="006B79C8">
              <w:rPr>
                <w:rFonts w:cs="Times New Roman"/>
                <w:b w:val="0"/>
              </w:rPr>
              <w:t>12/9/2019</w:t>
            </w:r>
          </w:p>
        </w:tc>
      </w:tr>
      <w:tr w:rsidR="00580A9A" w:rsidRPr="0090567D" w14:paraId="33C38B8D" w14:textId="77777777" w:rsidTr="00C434B3">
        <w:tc>
          <w:tcPr>
            <w:tcW w:w="5674" w:type="dxa"/>
          </w:tcPr>
          <w:p w14:paraId="2E976B07" w14:textId="394C47E2" w:rsidR="00580A9A" w:rsidRPr="0090567D" w:rsidRDefault="00580A9A" w:rsidP="00580A9A">
            <w:pPr>
              <w:pStyle w:val="Heading1"/>
              <w:numPr>
                <w:ilvl w:val="0"/>
                <w:numId w:val="0"/>
              </w:numPr>
              <w:jc w:val="both"/>
              <w:rPr>
                <w:rFonts w:cs="Times New Roman"/>
                <w:b w:val="0"/>
              </w:rPr>
            </w:pPr>
            <w:bookmarkStart w:id="20" w:name="_Toc14964939"/>
            <w:bookmarkStart w:id="21" w:name="_Toc14965006"/>
            <w:r w:rsidRPr="0090567D">
              <w:rPr>
                <w:rFonts w:cs="Times New Roman"/>
                <w:b w:val="0"/>
                <w:caps w:val="0"/>
              </w:rPr>
              <w:t>Interviews (Optional)</w:t>
            </w:r>
            <w:bookmarkEnd w:id="20"/>
            <w:bookmarkEnd w:id="21"/>
          </w:p>
        </w:tc>
        <w:tc>
          <w:tcPr>
            <w:tcW w:w="4934" w:type="dxa"/>
          </w:tcPr>
          <w:p w14:paraId="01F1C948" w14:textId="0680F50E" w:rsidR="00580A9A" w:rsidRPr="006B79C8" w:rsidRDefault="006B79C8" w:rsidP="00580A9A">
            <w:pPr>
              <w:pStyle w:val="Heading1"/>
              <w:numPr>
                <w:ilvl w:val="0"/>
                <w:numId w:val="0"/>
              </w:numPr>
              <w:jc w:val="both"/>
              <w:rPr>
                <w:rFonts w:cs="Times New Roman"/>
                <w:b w:val="0"/>
              </w:rPr>
            </w:pPr>
            <w:r w:rsidRPr="006B79C8">
              <w:rPr>
                <w:rFonts w:cs="Times New Roman"/>
                <w:b w:val="0"/>
              </w:rPr>
              <w:t>12/30/2019</w:t>
            </w:r>
          </w:p>
        </w:tc>
      </w:tr>
      <w:tr w:rsidR="00580A9A" w:rsidRPr="0090567D" w14:paraId="667F1943" w14:textId="77777777" w:rsidTr="00C434B3">
        <w:tc>
          <w:tcPr>
            <w:tcW w:w="5674" w:type="dxa"/>
          </w:tcPr>
          <w:p w14:paraId="6FCD6322" w14:textId="5763A258" w:rsidR="00580A9A" w:rsidRPr="0090567D" w:rsidRDefault="00580A9A" w:rsidP="00580A9A">
            <w:pPr>
              <w:pStyle w:val="Heading1"/>
              <w:numPr>
                <w:ilvl w:val="0"/>
                <w:numId w:val="0"/>
              </w:numPr>
              <w:jc w:val="both"/>
              <w:rPr>
                <w:rFonts w:cs="Times New Roman"/>
                <w:b w:val="0"/>
              </w:rPr>
            </w:pPr>
            <w:bookmarkStart w:id="22" w:name="_Toc14964940"/>
            <w:bookmarkStart w:id="23" w:name="_Toc14965007"/>
            <w:r w:rsidRPr="0090567D">
              <w:rPr>
                <w:rFonts w:cs="Times New Roman"/>
                <w:b w:val="0"/>
                <w:caps w:val="0"/>
              </w:rPr>
              <w:t>Award of Contract</w:t>
            </w:r>
            <w:bookmarkEnd w:id="22"/>
            <w:bookmarkEnd w:id="23"/>
            <w:r w:rsidR="006B79C8">
              <w:rPr>
                <w:rFonts w:cs="Times New Roman"/>
                <w:b w:val="0"/>
                <w:caps w:val="0"/>
              </w:rPr>
              <w:t>, pending CMS approval</w:t>
            </w:r>
          </w:p>
        </w:tc>
        <w:tc>
          <w:tcPr>
            <w:tcW w:w="4934" w:type="dxa"/>
          </w:tcPr>
          <w:p w14:paraId="35610810" w14:textId="1C45D0B6" w:rsidR="00580A9A" w:rsidRPr="006B79C8" w:rsidRDefault="006B79C8" w:rsidP="00580A9A">
            <w:pPr>
              <w:pStyle w:val="Heading1"/>
              <w:numPr>
                <w:ilvl w:val="0"/>
                <w:numId w:val="0"/>
              </w:numPr>
              <w:jc w:val="both"/>
              <w:rPr>
                <w:rFonts w:cs="Times New Roman"/>
                <w:b w:val="0"/>
              </w:rPr>
            </w:pPr>
            <w:r w:rsidRPr="006B79C8">
              <w:rPr>
                <w:rFonts w:cs="Times New Roman"/>
                <w:b w:val="0"/>
              </w:rPr>
              <w:t>6/8/2020</w:t>
            </w:r>
          </w:p>
        </w:tc>
      </w:tr>
      <w:tr w:rsidR="00580A9A" w:rsidRPr="0090567D" w14:paraId="370C52EE" w14:textId="77777777" w:rsidTr="00C434B3">
        <w:tc>
          <w:tcPr>
            <w:tcW w:w="5674" w:type="dxa"/>
          </w:tcPr>
          <w:p w14:paraId="34F91C2C" w14:textId="0EF3153F" w:rsidR="00580A9A" w:rsidRPr="0090567D" w:rsidRDefault="00580A9A" w:rsidP="00580A9A">
            <w:pPr>
              <w:pStyle w:val="Heading1"/>
              <w:numPr>
                <w:ilvl w:val="0"/>
                <w:numId w:val="0"/>
              </w:numPr>
              <w:jc w:val="both"/>
              <w:rPr>
                <w:rFonts w:cs="Times New Roman"/>
                <w:b w:val="0"/>
              </w:rPr>
            </w:pPr>
            <w:bookmarkStart w:id="24" w:name="_Toc14964941"/>
            <w:bookmarkStart w:id="25" w:name="_Toc14965008"/>
            <w:r w:rsidRPr="0090567D">
              <w:rPr>
                <w:rFonts w:cs="Times New Roman"/>
                <w:b w:val="0"/>
                <w:caps w:val="0"/>
              </w:rPr>
              <w:t>Operations Begins</w:t>
            </w:r>
            <w:bookmarkEnd w:id="24"/>
            <w:bookmarkEnd w:id="25"/>
          </w:p>
        </w:tc>
        <w:tc>
          <w:tcPr>
            <w:tcW w:w="4934" w:type="dxa"/>
          </w:tcPr>
          <w:p w14:paraId="53BA8EFD" w14:textId="2457E7EE" w:rsidR="00580A9A" w:rsidRPr="006B79C8" w:rsidRDefault="006B79C8" w:rsidP="00580A9A">
            <w:pPr>
              <w:pStyle w:val="Heading1"/>
              <w:numPr>
                <w:ilvl w:val="0"/>
                <w:numId w:val="0"/>
              </w:numPr>
              <w:jc w:val="both"/>
              <w:rPr>
                <w:rFonts w:cs="Times New Roman"/>
                <w:b w:val="0"/>
              </w:rPr>
            </w:pPr>
            <w:r w:rsidRPr="006B79C8">
              <w:rPr>
                <w:rFonts w:cs="Times New Roman"/>
                <w:b w:val="0"/>
              </w:rPr>
              <w:t>7/1/2020</w:t>
            </w:r>
          </w:p>
        </w:tc>
      </w:tr>
    </w:tbl>
    <w:p w14:paraId="6ED65830" w14:textId="77777777" w:rsidR="00580A9A" w:rsidRPr="0090567D" w:rsidRDefault="00580A9A" w:rsidP="00580A9A">
      <w:pPr>
        <w:spacing w:before="120"/>
        <w:rPr>
          <w:rFonts w:ascii="Times New Roman" w:hAnsi="Times New Roman" w:cs="Times New Roman"/>
        </w:rPr>
        <w:sectPr w:rsidR="00580A9A" w:rsidRPr="0090567D" w:rsidSect="00E57E6C">
          <w:footerReference w:type="default" r:id="rId10"/>
          <w:pgSz w:w="12240" w:h="15840"/>
          <w:pgMar w:top="720" w:right="720" w:bottom="1080" w:left="907" w:header="720" w:footer="720" w:gutter="0"/>
          <w:cols w:space="720"/>
          <w:formProt w:val="0"/>
          <w:docGrid w:linePitch="360"/>
        </w:sectPr>
      </w:pPr>
      <w:bookmarkStart w:id="26" w:name="_GoBack"/>
      <w:bookmarkEnd w:id="26"/>
    </w:p>
    <w:sdt>
      <w:sdtPr>
        <w:rPr>
          <w:rFonts w:ascii="Arial" w:hAnsi="Arial"/>
          <w:caps w:val="0"/>
          <w:color w:val="auto"/>
          <w:sz w:val="18"/>
          <w:szCs w:val="18"/>
        </w:rPr>
        <w:id w:val="665670786"/>
        <w:docPartObj>
          <w:docPartGallery w:val="Table of Contents"/>
          <w:docPartUnique/>
        </w:docPartObj>
      </w:sdtPr>
      <w:sdtEndPr>
        <w:rPr>
          <w:bCs/>
          <w:noProof/>
        </w:rPr>
      </w:sdtEndPr>
      <w:sdtContent>
        <w:p w14:paraId="153C68CE" w14:textId="2B3C1922" w:rsidR="005D7E2F" w:rsidRPr="00976B08" w:rsidRDefault="005D7E2F" w:rsidP="005D7E2F">
          <w:pPr>
            <w:pStyle w:val="TOCHeading"/>
            <w:numPr>
              <w:ilvl w:val="0"/>
              <w:numId w:val="0"/>
            </w:numPr>
            <w:spacing w:before="120"/>
            <w:ind w:left="720" w:hanging="720"/>
            <w:rPr>
              <w:noProof/>
              <w:sz w:val="22"/>
              <w:szCs w:val="22"/>
            </w:rPr>
          </w:pPr>
          <w:r w:rsidRPr="005D7E2F">
            <w:rPr>
              <w:rFonts w:cs="Times New Roman"/>
              <w:color w:val="auto"/>
            </w:rPr>
            <w:t>Table of Contents</w:t>
          </w:r>
          <w:r>
            <w:rPr>
              <w:bCs/>
              <w:noProof/>
            </w:rPr>
            <w:fldChar w:fldCharType="begin"/>
          </w:r>
          <w:r w:rsidRPr="005D7E2F">
            <w:rPr>
              <w:bCs/>
              <w:noProof/>
            </w:rPr>
            <w:instrText xml:space="preserve"> TOC \o "1-3" \h \z \u </w:instrText>
          </w:r>
          <w:r>
            <w:rPr>
              <w:bCs/>
              <w:noProof/>
            </w:rPr>
            <w:fldChar w:fldCharType="separate"/>
          </w:r>
        </w:p>
        <w:p w14:paraId="031AB796" w14:textId="51FF33D9" w:rsidR="005D7E2F" w:rsidRPr="00976B08" w:rsidRDefault="006B79C8">
          <w:pPr>
            <w:pStyle w:val="TOC1"/>
            <w:tabs>
              <w:tab w:val="left" w:pos="660"/>
              <w:tab w:val="right" w:leader="dot" w:pos="10603"/>
            </w:tabs>
            <w:rPr>
              <w:rFonts w:asciiTheme="minorHAnsi" w:eastAsiaTheme="minorEastAsia" w:hAnsiTheme="minorHAnsi" w:cstheme="minorBidi"/>
              <w:noProof/>
              <w:sz w:val="22"/>
              <w:szCs w:val="22"/>
            </w:rPr>
          </w:pPr>
          <w:hyperlink w:anchor="_Toc14965009" w:history="1">
            <w:r w:rsidR="005D7E2F" w:rsidRPr="00976B08">
              <w:rPr>
                <w:rStyle w:val="Hyperlink"/>
                <w:rFonts w:cs="Times New Roman"/>
                <w:noProof/>
                <w:sz w:val="22"/>
                <w:szCs w:val="22"/>
              </w:rPr>
              <w:t>A.</w:t>
            </w:r>
            <w:r w:rsidR="005D7E2F" w:rsidRPr="00976B08">
              <w:rPr>
                <w:rFonts w:asciiTheme="minorHAnsi" w:eastAsiaTheme="minorEastAsia" w:hAnsiTheme="minorHAnsi" w:cstheme="minorBidi"/>
                <w:noProof/>
                <w:sz w:val="22"/>
                <w:szCs w:val="22"/>
              </w:rPr>
              <w:tab/>
            </w:r>
            <w:r w:rsidR="003E7E5A" w:rsidRPr="00976B08">
              <w:rPr>
                <w:rStyle w:val="Hyperlink"/>
                <w:rFonts w:cs="Times New Roman"/>
                <w:noProof/>
                <w:sz w:val="22"/>
                <w:szCs w:val="22"/>
              </w:rPr>
              <w:t>SCOPE OF WORK</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_Toc14965009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4</w:t>
            </w:r>
            <w:r w:rsidR="005D7E2F" w:rsidRPr="00976B08">
              <w:rPr>
                <w:noProof/>
                <w:webHidden/>
                <w:sz w:val="22"/>
                <w:szCs w:val="22"/>
              </w:rPr>
              <w:fldChar w:fldCharType="end"/>
            </w:r>
          </w:hyperlink>
        </w:p>
        <w:p w14:paraId="33019DCE" w14:textId="77777777" w:rsidR="005D7E2F" w:rsidRPr="00976B08" w:rsidRDefault="006B79C8">
          <w:pPr>
            <w:pStyle w:val="TOC2"/>
            <w:rPr>
              <w:rFonts w:asciiTheme="minorHAnsi" w:eastAsiaTheme="minorEastAsia" w:hAnsiTheme="minorHAnsi" w:cstheme="minorBidi"/>
              <w:noProof/>
              <w:sz w:val="22"/>
              <w:szCs w:val="22"/>
            </w:rPr>
          </w:pPr>
          <w:hyperlink w:anchor="_Toc14965010" w:history="1">
            <w:r w:rsidR="005D7E2F" w:rsidRPr="00976B08">
              <w:rPr>
                <w:rStyle w:val="Hyperlink"/>
                <w:rFonts w:cs="Times New Roman"/>
                <w:noProof/>
                <w:sz w:val="22"/>
                <w:szCs w:val="22"/>
              </w:rPr>
              <w:t>A.1.</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Definitions</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_Toc14965010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4</w:t>
            </w:r>
            <w:r w:rsidR="005D7E2F" w:rsidRPr="00976B08">
              <w:rPr>
                <w:noProof/>
                <w:webHidden/>
                <w:sz w:val="22"/>
                <w:szCs w:val="22"/>
              </w:rPr>
              <w:fldChar w:fldCharType="end"/>
            </w:r>
          </w:hyperlink>
        </w:p>
        <w:p w14:paraId="22268162" w14:textId="77777777" w:rsidR="005D7E2F" w:rsidRPr="00976B08" w:rsidRDefault="006B79C8">
          <w:pPr>
            <w:pStyle w:val="TOC2"/>
            <w:rPr>
              <w:rFonts w:asciiTheme="minorHAnsi" w:eastAsiaTheme="minorEastAsia" w:hAnsiTheme="minorHAnsi" w:cstheme="minorBidi"/>
              <w:noProof/>
              <w:sz w:val="22"/>
              <w:szCs w:val="22"/>
            </w:rPr>
          </w:pPr>
          <w:hyperlink w:anchor="_Toc14965027" w:history="1">
            <w:r w:rsidR="005D7E2F" w:rsidRPr="00976B08">
              <w:rPr>
                <w:rStyle w:val="Hyperlink"/>
                <w:rFonts w:cs="Times New Roman"/>
                <w:noProof/>
                <w:sz w:val="22"/>
                <w:szCs w:val="22"/>
              </w:rPr>
              <w:t>A.1.</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RFP Overview</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_Toc14965027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5</w:t>
            </w:r>
            <w:r w:rsidR="005D7E2F" w:rsidRPr="00976B08">
              <w:rPr>
                <w:noProof/>
                <w:webHidden/>
                <w:sz w:val="22"/>
                <w:szCs w:val="22"/>
              </w:rPr>
              <w:fldChar w:fldCharType="end"/>
            </w:r>
          </w:hyperlink>
        </w:p>
        <w:p w14:paraId="343120E6" w14:textId="77777777" w:rsidR="005D7E2F" w:rsidRPr="00976B08" w:rsidRDefault="006B79C8">
          <w:pPr>
            <w:pStyle w:val="TOC2"/>
            <w:rPr>
              <w:rFonts w:asciiTheme="minorHAnsi" w:eastAsiaTheme="minorEastAsia" w:hAnsiTheme="minorHAnsi" w:cstheme="minorBidi"/>
              <w:noProof/>
              <w:sz w:val="22"/>
              <w:szCs w:val="22"/>
            </w:rPr>
          </w:pPr>
          <w:hyperlink w:anchor="_Toc14965031" w:history="1">
            <w:r w:rsidR="005D7E2F" w:rsidRPr="00976B08">
              <w:rPr>
                <w:rStyle w:val="Hyperlink"/>
                <w:rFonts w:cs="Times New Roman"/>
                <w:noProof/>
                <w:sz w:val="22"/>
                <w:szCs w:val="22"/>
              </w:rPr>
              <w:t>A.2.</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Mandatory Provisions</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_Toc14965031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5</w:t>
            </w:r>
            <w:r w:rsidR="005D7E2F" w:rsidRPr="00976B08">
              <w:rPr>
                <w:noProof/>
                <w:webHidden/>
                <w:sz w:val="22"/>
                <w:szCs w:val="22"/>
              </w:rPr>
              <w:fldChar w:fldCharType="end"/>
            </w:r>
          </w:hyperlink>
        </w:p>
        <w:p w14:paraId="1DCA00CB" w14:textId="77777777" w:rsidR="005D7E2F" w:rsidRPr="00976B08" w:rsidRDefault="006B79C8">
          <w:pPr>
            <w:pStyle w:val="TOC2"/>
            <w:rPr>
              <w:rFonts w:asciiTheme="minorHAnsi" w:eastAsiaTheme="minorEastAsia" w:hAnsiTheme="minorHAnsi" w:cstheme="minorBidi"/>
              <w:noProof/>
              <w:sz w:val="22"/>
              <w:szCs w:val="22"/>
            </w:rPr>
          </w:pPr>
          <w:hyperlink w:anchor="_Toc14965033" w:history="1">
            <w:r w:rsidR="005D7E2F" w:rsidRPr="00976B08">
              <w:rPr>
                <w:rStyle w:val="Hyperlink"/>
                <w:rFonts w:cs="Times New Roman"/>
                <w:noProof/>
                <w:sz w:val="22"/>
                <w:szCs w:val="22"/>
              </w:rPr>
              <w:t>A.3.</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Budget</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_Toc14965033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5</w:t>
            </w:r>
            <w:r w:rsidR="005D7E2F" w:rsidRPr="00976B08">
              <w:rPr>
                <w:noProof/>
                <w:webHidden/>
                <w:sz w:val="22"/>
                <w:szCs w:val="22"/>
              </w:rPr>
              <w:fldChar w:fldCharType="end"/>
            </w:r>
          </w:hyperlink>
        </w:p>
        <w:p w14:paraId="2951193F" w14:textId="77777777" w:rsidR="005D7E2F" w:rsidRPr="00976B08" w:rsidRDefault="006B79C8">
          <w:pPr>
            <w:pStyle w:val="TOC2"/>
            <w:rPr>
              <w:rFonts w:asciiTheme="minorHAnsi" w:eastAsiaTheme="minorEastAsia" w:hAnsiTheme="minorHAnsi" w:cstheme="minorBidi"/>
              <w:noProof/>
              <w:sz w:val="22"/>
              <w:szCs w:val="22"/>
            </w:rPr>
          </w:pPr>
          <w:hyperlink w:anchor="_Toc14965037" w:history="1">
            <w:r w:rsidR="005D7E2F" w:rsidRPr="00976B08">
              <w:rPr>
                <w:rStyle w:val="Hyperlink"/>
                <w:rFonts w:cs="Times New Roman"/>
                <w:noProof/>
                <w:sz w:val="22"/>
                <w:szCs w:val="22"/>
              </w:rPr>
              <w:t>A.4.</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Payment Structure</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_Toc14965037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5</w:t>
            </w:r>
            <w:r w:rsidR="005D7E2F" w:rsidRPr="00976B08">
              <w:rPr>
                <w:noProof/>
                <w:webHidden/>
                <w:sz w:val="22"/>
                <w:szCs w:val="22"/>
              </w:rPr>
              <w:fldChar w:fldCharType="end"/>
            </w:r>
          </w:hyperlink>
        </w:p>
        <w:p w14:paraId="14871378" w14:textId="77777777" w:rsidR="005D7E2F" w:rsidRPr="00976B08" w:rsidRDefault="006B79C8">
          <w:pPr>
            <w:pStyle w:val="TOC2"/>
            <w:rPr>
              <w:rFonts w:asciiTheme="minorHAnsi" w:eastAsiaTheme="minorEastAsia" w:hAnsiTheme="minorHAnsi" w:cstheme="minorBidi"/>
              <w:noProof/>
              <w:sz w:val="22"/>
              <w:szCs w:val="22"/>
            </w:rPr>
          </w:pPr>
          <w:hyperlink w:anchor="_Toc14965041" w:history="1">
            <w:r w:rsidR="005D7E2F" w:rsidRPr="00976B08">
              <w:rPr>
                <w:rStyle w:val="Hyperlink"/>
                <w:rFonts w:cs="Times New Roman"/>
                <w:noProof/>
                <w:sz w:val="22"/>
                <w:szCs w:val="22"/>
              </w:rPr>
              <w:t>A.5.</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OHCA Overview</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_Toc14965041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5</w:t>
            </w:r>
            <w:r w:rsidR="005D7E2F" w:rsidRPr="00976B08">
              <w:rPr>
                <w:noProof/>
                <w:webHidden/>
                <w:sz w:val="22"/>
                <w:szCs w:val="22"/>
              </w:rPr>
              <w:fldChar w:fldCharType="end"/>
            </w:r>
          </w:hyperlink>
        </w:p>
        <w:p w14:paraId="0B1DF5DB" w14:textId="77777777" w:rsidR="005D7E2F" w:rsidRPr="00976B08" w:rsidRDefault="006B79C8">
          <w:pPr>
            <w:pStyle w:val="TOC2"/>
            <w:rPr>
              <w:rFonts w:asciiTheme="minorHAnsi" w:eastAsiaTheme="minorEastAsia" w:hAnsiTheme="minorHAnsi" w:cstheme="minorBidi"/>
              <w:noProof/>
              <w:sz w:val="22"/>
              <w:szCs w:val="22"/>
            </w:rPr>
          </w:pPr>
          <w:hyperlink w:anchor="_Toc14965043" w:history="1">
            <w:r w:rsidR="005D7E2F" w:rsidRPr="00976B08">
              <w:rPr>
                <w:rStyle w:val="Hyperlink"/>
                <w:rFonts w:cs="Times New Roman"/>
                <w:noProof/>
                <w:sz w:val="22"/>
                <w:szCs w:val="22"/>
              </w:rPr>
              <w:t>A.6.</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Project Information</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_Toc14965043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6</w:t>
            </w:r>
            <w:r w:rsidR="005D7E2F" w:rsidRPr="00976B08">
              <w:rPr>
                <w:noProof/>
                <w:webHidden/>
                <w:sz w:val="22"/>
                <w:szCs w:val="22"/>
              </w:rPr>
              <w:fldChar w:fldCharType="end"/>
            </w:r>
          </w:hyperlink>
        </w:p>
        <w:p w14:paraId="608DAF80" w14:textId="77777777" w:rsidR="005D7E2F" w:rsidRPr="00976B08" w:rsidRDefault="006B79C8">
          <w:pPr>
            <w:pStyle w:val="TOC2"/>
            <w:rPr>
              <w:rFonts w:asciiTheme="minorHAnsi" w:eastAsiaTheme="minorEastAsia" w:hAnsiTheme="minorHAnsi" w:cstheme="minorBidi"/>
              <w:noProof/>
              <w:sz w:val="22"/>
              <w:szCs w:val="22"/>
            </w:rPr>
          </w:pPr>
          <w:hyperlink w:anchor="_Toc14965045" w:history="1">
            <w:r w:rsidR="005D7E2F" w:rsidRPr="00976B08">
              <w:rPr>
                <w:rStyle w:val="Hyperlink"/>
                <w:rFonts w:cs="Times New Roman"/>
                <w:noProof/>
                <w:sz w:val="22"/>
                <w:szCs w:val="22"/>
              </w:rPr>
              <w:t>A.7.</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Contract Governance</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_Toc14965045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6</w:t>
            </w:r>
            <w:r w:rsidR="005D7E2F" w:rsidRPr="00976B08">
              <w:rPr>
                <w:noProof/>
                <w:webHidden/>
                <w:sz w:val="22"/>
                <w:szCs w:val="22"/>
              </w:rPr>
              <w:fldChar w:fldCharType="end"/>
            </w:r>
          </w:hyperlink>
        </w:p>
        <w:p w14:paraId="3692A0F6" w14:textId="77777777" w:rsidR="005D7E2F" w:rsidRPr="00976B08" w:rsidRDefault="006B79C8">
          <w:pPr>
            <w:pStyle w:val="TOC2"/>
            <w:rPr>
              <w:rFonts w:asciiTheme="minorHAnsi" w:eastAsiaTheme="minorEastAsia" w:hAnsiTheme="minorHAnsi" w:cstheme="minorBidi"/>
              <w:noProof/>
              <w:sz w:val="22"/>
              <w:szCs w:val="22"/>
            </w:rPr>
          </w:pPr>
          <w:hyperlink w:anchor="_Toc14965046" w:history="1">
            <w:r w:rsidR="005D7E2F" w:rsidRPr="00976B08">
              <w:rPr>
                <w:rStyle w:val="Hyperlink"/>
                <w:rFonts w:cs="Times New Roman"/>
                <w:noProof/>
                <w:sz w:val="22"/>
                <w:szCs w:val="22"/>
              </w:rPr>
              <w:t>A.8.</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OHCA Roles and Responsibilities</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_Toc14965046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6</w:t>
            </w:r>
            <w:r w:rsidR="005D7E2F" w:rsidRPr="00976B08">
              <w:rPr>
                <w:noProof/>
                <w:webHidden/>
                <w:sz w:val="22"/>
                <w:szCs w:val="22"/>
              </w:rPr>
              <w:fldChar w:fldCharType="end"/>
            </w:r>
          </w:hyperlink>
        </w:p>
        <w:p w14:paraId="0476BB83" w14:textId="77777777" w:rsidR="005D7E2F" w:rsidRPr="00976B08" w:rsidRDefault="006B79C8">
          <w:pPr>
            <w:pStyle w:val="TOC2"/>
            <w:rPr>
              <w:rFonts w:asciiTheme="minorHAnsi" w:eastAsiaTheme="minorEastAsia" w:hAnsiTheme="minorHAnsi" w:cstheme="minorBidi"/>
              <w:noProof/>
              <w:sz w:val="22"/>
              <w:szCs w:val="22"/>
            </w:rPr>
          </w:pPr>
          <w:hyperlink w:anchor="_Toc14965049" w:history="1">
            <w:r w:rsidR="005D7E2F" w:rsidRPr="00976B08">
              <w:rPr>
                <w:rStyle w:val="Hyperlink"/>
                <w:rFonts w:cs="Times New Roman"/>
                <w:noProof/>
                <w:sz w:val="22"/>
                <w:szCs w:val="22"/>
              </w:rPr>
              <w:t>A.9.</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Contractor Staffing, Roles, and Responsibilities</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_Toc14965049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6</w:t>
            </w:r>
            <w:r w:rsidR="005D7E2F" w:rsidRPr="00976B08">
              <w:rPr>
                <w:noProof/>
                <w:webHidden/>
                <w:sz w:val="22"/>
                <w:szCs w:val="22"/>
              </w:rPr>
              <w:fldChar w:fldCharType="end"/>
            </w:r>
          </w:hyperlink>
        </w:p>
        <w:p w14:paraId="29FE6DC7" w14:textId="77777777" w:rsidR="005D7E2F" w:rsidRPr="00976B08" w:rsidRDefault="006B79C8">
          <w:pPr>
            <w:pStyle w:val="TOC2"/>
            <w:rPr>
              <w:rFonts w:asciiTheme="minorHAnsi" w:eastAsiaTheme="minorEastAsia" w:hAnsiTheme="minorHAnsi" w:cstheme="minorBidi"/>
              <w:noProof/>
              <w:sz w:val="22"/>
              <w:szCs w:val="22"/>
            </w:rPr>
          </w:pPr>
          <w:hyperlink w:anchor="_Toc14965053" w:history="1">
            <w:r w:rsidR="005D7E2F" w:rsidRPr="00976B08">
              <w:rPr>
                <w:rStyle w:val="Hyperlink"/>
                <w:rFonts w:cs="Times New Roman"/>
                <w:noProof/>
                <w:sz w:val="22"/>
                <w:szCs w:val="22"/>
              </w:rPr>
              <w:t>A.10.</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Scope of Work</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_Toc14965053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8</w:t>
            </w:r>
            <w:r w:rsidR="005D7E2F" w:rsidRPr="00976B08">
              <w:rPr>
                <w:noProof/>
                <w:webHidden/>
                <w:sz w:val="22"/>
                <w:szCs w:val="22"/>
              </w:rPr>
              <w:fldChar w:fldCharType="end"/>
            </w:r>
          </w:hyperlink>
        </w:p>
        <w:p w14:paraId="16411F33" w14:textId="03F35386" w:rsidR="005D7E2F" w:rsidRPr="00976B08" w:rsidRDefault="006B79C8" w:rsidP="005D7E2F">
          <w:pPr>
            <w:pStyle w:val="TOC2"/>
            <w:rPr>
              <w:rFonts w:asciiTheme="minorHAnsi" w:eastAsiaTheme="minorEastAsia" w:hAnsiTheme="minorHAnsi" w:cstheme="minorBidi"/>
              <w:noProof/>
              <w:sz w:val="22"/>
              <w:szCs w:val="22"/>
            </w:rPr>
          </w:pPr>
          <w:hyperlink w:anchor="_Toc14965057" w:history="1">
            <w:r w:rsidR="005D7E2F" w:rsidRPr="00976B08">
              <w:rPr>
                <w:rStyle w:val="Hyperlink"/>
                <w:rFonts w:cs="Times New Roman"/>
                <w:noProof/>
                <w:sz w:val="22"/>
                <w:szCs w:val="22"/>
              </w:rPr>
              <w:t>A.11.</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Reporting Requirements</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_Toc14965057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9</w:t>
            </w:r>
            <w:r w:rsidR="005D7E2F" w:rsidRPr="00976B08">
              <w:rPr>
                <w:noProof/>
                <w:webHidden/>
                <w:sz w:val="22"/>
                <w:szCs w:val="22"/>
              </w:rPr>
              <w:fldChar w:fldCharType="end"/>
            </w:r>
          </w:hyperlink>
        </w:p>
        <w:p w14:paraId="5B569FCC" w14:textId="77777777" w:rsidR="005D7E2F" w:rsidRDefault="006B79C8">
          <w:pPr>
            <w:pStyle w:val="TOC2"/>
            <w:rPr>
              <w:rFonts w:asciiTheme="minorHAnsi" w:eastAsiaTheme="minorEastAsia" w:hAnsiTheme="minorHAnsi" w:cstheme="minorBidi"/>
              <w:noProof/>
              <w:sz w:val="22"/>
              <w:szCs w:val="22"/>
            </w:rPr>
          </w:pPr>
          <w:hyperlink w:anchor="_Toc14965059" w:history="1">
            <w:r w:rsidR="005D7E2F" w:rsidRPr="00976B08">
              <w:rPr>
                <w:rStyle w:val="Hyperlink"/>
                <w:rFonts w:cs="Times New Roman"/>
                <w:noProof/>
                <w:sz w:val="22"/>
                <w:szCs w:val="22"/>
              </w:rPr>
              <w:t>A.12.</w:t>
            </w:r>
            <w:r w:rsidR="005D7E2F" w:rsidRPr="00976B08">
              <w:rPr>
                <w:rFonts w:asciiTheme="minorHAnsi" w:eastAsiaTheme="minorEastAsia" w:hAnsiTheme="minorHAnsi" w:cstheme="minorBidi"/>
                <w:noProof/>
                <w:sz w:val="22"/>
                <w:szCs w:val="22"/>
              </w:rPr>
              <w:tab/>
            </w:r>
            <w:r w:rsidR="005D7E2F" w:rsidRPr="00976B08">
              <w:rPr>
                <w:rStyle w:val="Hyperlink"/>
                <w:rFonts w:cs="Times New Roman"/>
                <w:noProof/>
                <w:sz w:val="22"/>
                <w:szCs w:val="22"/>
              </w:rPr>
              <w:t>Required Insurance Coverage Minimum Limits, as applicable</w:t>
            </w:r>
            <w:r w:rsidR="005D7E2F" w:rsidRPr="00976B08">
              <w:rPr>
                <w:noProof/>
                <w:webHidden/>
                <w:sz w:val="22"/>
                <w:szCs w:val="22"/>
              </w:rPr>
              <w:tab/>
            </w:r>
            <w:r w:rsidR="005D7E2F" w:rsidRPr="00976B08">
              <w:rPr>
                <w:noProof/>
                <w:webHidden/>
                <w:sz w:val="22"/>
                <w:szCs w:val="22"/>
              </w:rPr>
              <w:fldChar w:fldCharType="begin"/>
            </w:r>
            <w:r w:rsidR="005D7E2F" w:rsidRPr="00976B08">
              <w:rPr>
                <w:noProof/>
                <w:webHidden/>
                <w:sz w:val="22"/>
                <w:szCs w:val="22"/>
              </w:rPr>
              <w:instrText xml:space="preserve"> PAGEREF _Toc14965059 \h </w:instrText>
            </w:r>
            <w:r w:rsidR="005D7E2F" w:rsidRPr="00976B08">
              <w:rPr>
                <w:noProof/>
                <w:webHidden/>
                <w:sz w:val="22"/>
                <w:szCs w:val="22"/>
              </w:rPr>
            </w:r>
            <w:r w:rsidR="005D7E2F" w:rsidRPr="00976B08">
              <w:rPr>
                <w:noProof/>
                <w:webHidden/>
                <w:sz w:val="22"/>
                <w:szCs w:val="22"/>
              </w:rPr>
              <w:fldChar w:fldCharType="separate"/>
            </w:r>
            <w:r w:rsidR="005D7E2F" w:rsidRPr="00976B08">
              <w:rPr>
                <w:noProof/>
                <w:webHidden/>
                <w:sz w:val="22"/>
                <w:szCs w:val="22"/>
              </w:rPr>
              <w:t>9</w:t>
            </w:r>
            <w:r w:rsidR="005D7E2F" w:rsidRPr="00976B08">
              <w:rPr>
                <w:noProof/>
                <w:webHidden/>
                <w:sz w:val="22"/>
                <w:szCs w:val="22"/>
              </w:rPr>
              <w:fldChar w:fldCharType="end"/>
            </w:r>
          </w:hyperlink>
        </w:p>
        <w:p w14:paraId="0C9685B2" w14:textId="1F9EDB38" w:rsidR="005D7E2F" w:rsidRDefault="005D7E2F">
          <w:r>
            <w:rPr>
              <w:bCs/>
              <w:noProof/>
            </w:rPr>
            <w:fldChar w:fldCharType="end"/>
          </w:r>
        </w:p>
      </w:sdtContent>
    </w:sdt>
    <w:p w14:paraId="681BD05B" w14:textId="77777777" w:rsidR="005D7E2F" w:rsidRDefault="005D7E2F">
      <w:pPr>
        <w:overflowPunct/>
        <w:autoSpaceDE/>
        <w:autoSpaceDN/>
        <w:adjustRightInd/>
        <w:textAlignment w:val="auto"/>
        <w:rPr>
          <w:rFonts w:ascii="Times New Roman" w:hAnsi="Times New Roman" w:cs="Times New Roman"/>
          <w:caps/>
          <w:sz w:val="28"/>
          <w:szCs w:val="24"/>
        </w:rPr>
      </w:pPr>
      <w:r>
        <w:rPr>
          <w:rFonts w:cs="Times New Roman"/>
        </w:rPr>
        <w:br w:type="page"/>
      </w:r>
    </w:p>
    <w:p w14:paraId="30022093" w14:textId="7DF982CC" w:rsidR="00140A3C" w:rsidRPr="005D7E2F" w:rsidRDefault="00580A9A" w:rsidP="005D7E2F">
      <w:pPr>
        <w:pStyle w:val="Heading1"/>
        <w:numPr>
          <w:ilvl w:val="0"/>
          <w:numId w:val="26"/>
        </w:numPr>
        <w:rPr>
          <w:rFonts w:cs="Times New Roman"/>
        </w:rPr>
      </w:pPr>
      <w:bookmarkStart w:id="27" w:name="_Toc14965009"/>
      <w:r w:rsidRPr="005D7E2F">
        <w:rPr>
          <w:rFonts w:cs="Times New Roman"/>
        </w:rPr>
        <w:lastRenderedPageBreak/>
        <w:t>Scope of work</w:t>
      </w:r>
      <w:bookmarkEnd w:id="27"/>
    </w:p>
    <w:p w14:paraId="5CA87A0C" w14:textId="77777777" w:rsidR="006808A4" w:rsidRPr="0090567D" w:rsidRDefault="00205687" w:rsidP="00944BA7">
      <w:pPr>
        <w:pStyle w:val="Heading2"/>
        <w:rPr>
          <w:rFonts w:cs="Times New Roman"/>
        </w:rPr>
      </w:pPr>
      <w:bookmarkStart w:id="28" w:name="_Toc528049233"/>
      <w:bookmarkStart w:id="29" w:name="_Toc14965010"/>
      <w:bookmarkStart w:id="30" w:name="_Toc255833722"/>
      <w:r w:rsidRPr="0090567D">
        <w:rPr>
          <w:rFonts w:cs="Times New Roman"/>
        </w:rPr>
        <w:t>Definitions</w:t>
      </w:r>
      <w:bookmarkEnd w:id="28"/>
      <w:bookmarkEnd w:id="29"/>
    </w:p>
    <w:p w14:paraId="465F059C" w14:textId="77777777" w:rsidR="006808A4" w:rsidRPr="0090567D" w:rsidRDefault="006808A4" w:rsidP="006808A4">
      <w:pPr>
        <w:pStyle w:val="PlainText"/>
        <w:rPr>
          <w:rFonts w:ascii="Times New Roman" w:hAnsi="Times New Roman" w:cs="Times New Roman"/>
          <w:sz w:val="22"/>
          <w:szCs w:val="22"/>
        </w:rPr>
      </w:pPr>
      <w:r w:rsidRPr="0090567D">
        <w:rPr>
          <w:rFonts w:ascii="Times New Roman" w:hAnsi="Times New Roman" w:cs="Times New Roman"/>
          <w:sz w:val="22"/>
          <w:szCs w:val="22"/>
        </w:rPr>
        <w:t>As used herein, the following terms shall have the following meaning unless the context clearly indicates otherwise:</w:t>
      </w:r>
    </w:p>
    <w:p w14:paraId="4667170D" w14:textId="77777777" w:rsidR="006808A4" w:rsidRPr="0090567D" w:rsidRDefault="006808A4" w:rsidP="00A20BD2">
      <w:pPr>
        <w:pStyle w:val="Heading3"/>
        <w:rPr>
          <w:rFonts w:cs="Times New Roman"/>
        </w:rPr>
      </w:pPr>
      <w:bookmarkStart w:id="31" w:name="_Toc14965011"/>
      <w:r w:rsidRPr="0090567D">
        <w:rPr>
          <w:rFonts w:cs="Times New Roman"/>
        </w:rPr>
        <w:t xml:space="preserve">“Acquisition” </w:t>
      </w:r>
      <w:r w:rsidR="001C2281" w:rsidRPr="0090567D">
        <w:rPr>
          <w:rFonts w:cs="Times New Roman"/>
        </w:rPr>
        <w:t>means items, products, materials, supplies, services and equipment acquired by purchase, lease purchase, lease with option to purchase, or rental pursuant to applicable state law.</w:t>
      </w:r>
      <w:bookmarkEnd w:id="31"/>
      <w:r w:rsidRPr="0090567D">
        <w:rPr>
          <w:rFonts w:cs="Times New Roman"/>
        </w:rPr>
        <w:t xml:space="preserve"> </w:t>
      </w:r>
    </w:p>
    <w:p w14:paraId="7BEC1E58" w14:textId="77777777" w:rsidR="001C2281" w:rsidRDefault="00580A9A" w:rsidP="00A20BD2">
      <w:pPr>
        <w:pStyle w:val="Heading3"/>
        <w:rPr>
          <w:rFonts w:cs="Times New Roman"/>
        </w:rPr>
      </w:pPr>
      <w:r w:rsidRPr="0090567D">
        <w:rPr>
          <w:rFonts w:cs="Times New Roman"/>
        </w:rPr>
        <w:t xml:space="preserve"> </w:t>
      </w:r>
      <w:bookmarkStart w:id="32" w:name="_Toc14965012"/>
      <w:r w:rsidR="0001254A" w:rsidRPr="0090567D">
        <w:rPr>
          <w:rFonts w:cs="Times New Roman"/>
        </w:rPr>
        <w:t xml:space="preserve">“Amendment” </w:t>
      </w:r>
      <w:r w:rsidR="001C2281" w:rsidRPr="0090567D">
        <w:rPr>
          <w:rFonts w:cs="Times New Roman"/>
        </w:rPr>
        <w:t>means a written restatement of or modification to a Contract Document executed by both parties.</w:t>
      </w:r>
      <w:bookmarkEnd w:id="32"/>
    </w:p>
    <w:p w14:paraId="1530BCD0" w14:textId="682FAD7C" w:rsidR="005D7E2F" w:rsidRPr="005D7E2F" w:rsidRDefault="005D7E2F" w:rsidP="005D7E2F">
      <w:pPr>
        <w:pStyle w:val="Heading3"/>
      </w:pPr>
      <w:bookmarkStart w:id="33" w:name="_Toc14965013"/>
      <w:r>
        <w:t>“Betterments” means offerings proposed by the vendor which fall within the outlined specifications and are more current or upgraded version than requested.</w:t>
      </w:r>
      <w:bookmarkEnd w:id="33"/>
    </w:p>
    <w:p w14:paraId="2C5500E5" w14:textId="77777777" w:rsidR="006808A4" w:rsidRPr="0090567D" w:rsidRDefault="006808A4" w:rsidP="00A20BD2">
      <w:pPr>
        <w:pStyle w:val="Heading3"/>
        <w:rPr>
          <w:rFonts w:cs="Times New Roman"/>
        </w:rPr>
      </w:pPr>
      <w:bookmarkStart w:id="34" w:name="_Toc14965014"/>
      <w:r w:rsidRPr="0090567D">
        <w:rPr>
          <w:rFonts w:cs="Times New Roman"/>
        </w:rPr>
        <w:t xml:space="preserve">“Bid” means an offer in the form of a bid, proposal or quote </w:t>
      </w:r>
      <w:r w:rsidR="0014459F" w:rsidRPr="0090567D">
        <w:rPr>
          <w:rFonts w:cs="Times New Roman"/>
        </w:rPr>
        <w:t>a</w:t>
      </w:r>
      <w:r w:rsidR="00766D30" w:rsidRPr="0090567D">
        <w:rPr>
          <w:rFonts w:cs="Times New Roman"/>
        </w:rPr>
        <w:t xml:space="preserve"> </w:t>
      </w:r>
      <w:r w:rsidR="00DB19E4" w:rsidRPr="0090567D">
        <w:rPr>
          <w:rFonts w:cs="Times New Roman"/>
        </w:rPr>
        <w:t>Bidder</w:t>
      </w:r>
      <w:r w:rsidRPr="0090567D">
        <w:rPr>
          <w:rFonts w:cs="Times New Roman"/>
        </w:rPr>
        <w:t xml:space="preserve"> submits</w:t>
      </w:r>
      <w:r w:rsidR="00DB19E4" w:rsidRPr="0090567D">
        <w:rPr>
          <w:rFonts w:cs="Times New Roman"/>
        </w:rPr>
        <w:t xml:space="preserve"> in response to this S</w:t>
      </w:r>
      <w:r w:rsidR="00F561C3" w:rsidRPr="0090567D">
        <w:rPr>
          <w:rFonts w:cs="Times New Roman"/>
        </w:rPr>
        <w:t>olicitation.</w:t>
      </w:r>
      <w:bookmarkEnd w:id="34"/>
    </w:p>
    <w:p w14:paraId="54100C75" w14:textId="77777777" w:rsidR="006808A4" w:rsidRPr="0090567D" w:rsidRDefault="0014459F" w:rsidP="00A20BD2">
      <w:pPr>
        <w:pStyle w:val="Heading3"/>
        <w:rPr>
          <w:rFonts w:cs="Times New Roman"/>
        </w:rPr>
      </w:pPr>
      <w:bookmarkStart w:id="35" w:name="_Toc14965015"/>
      <w:r w:rsidRPr="0090567D">
        <w:rPr>
          <w:rFonts w:cs="Times New Roman"/>
        </w:rPr>
        <w:t>"Bidder</w:t>
      </w:r>
      <w:r w:rsidR="00DB19E4" w:rsidRPr="0090567D">
        <w:rPr>
          <w:rFonts w:cs="Times New Roman"/>
        </w:rPr>
        <w:t xml:space="preserve">" means an individual or Business Entity that submits a Bid in </w:t>
      </w:r>
      <w:r w:rsidR="006808A4" w:rsidRPr="0090567D">
        <w:rPr>
          <w:rFonts w:cs="Times New Roman"/>
        </w:rPr>
        <w:t xml:space="preserve">response to </w:t>
      </w:r>
      <w:r w:rsidR="00DB19E4" w:rsidRPr="0090567D">
        <w:rPr>
          <w:rFonts w:cs="Times New Roman"/>
        </w:rPr>
        <w:t>this Solicitation.</w:t>
      </w:r>
      <w:bookmarkEnd w:id="35"/>
    </w:p>
    <w:p w14:paraId="06BAD859" w14:textId="77777777" w:rsidR="00403747" w:rsidRPr="0090567D" w:rsidRDefault="00403747" w:rsidP="00A20BD2">
      <w:pPr>
        <w:pStyle w:val="Heading3"/>
        <w:rPr>
          <w:rFonts w:cs="Times New Roman"/>
        </w:rPr>
      </w:pPr>
      <w:bookmarkStart w:id="36" w:name="_Toc14965016"/>
      <w:r w:rsidRPr="0090567D">
        <w:rPr>
          <w:rFonts w:cs="Times New Roman"/>
        </w:rPr>
        <w:t xml:space="preserve">“COTS” means </w:t>
      </w:r>
      <w:r w:rsidR="001C2281" w:rsidRPr="0090567D">
        <w:rPr>
          <w:rFonts w:cs="Times New Roman"/>
        </w:rPr>
        <w:t>software that is c</w:t>
      </w:r>
      <w:r w:rsidRPr="0090567D">
        <w:rPr>
          <w:rFonts w:cs="Times New Roman"/>
        </w:rPr>
        <w:t xml:space="preserve">ommercial </w:t>
      </w:r>
      <w:r w:rsidR="00CC3F12" w:rsidRPr="0090567D">
        <w:rPr>
          <w:rFonts w:cs="Times New Roman"/>
        </w:rPr>
        <w:t>off</w:t>
      </w:r>
      <w:r w:rsidRPr="0090567D">
        <w:rPr>
          <w:rFonts w:cs="Times New Roman"/>
        </w:rPr>
        <w:t xml:space="preserve"> the </w:t>
      </w:r>
      <w:r w:rsidR="001C2281" w:rsidRPr="0090567D">
        <w:rPr>
          <w:rFonts w:cs="Times New Roman"/>
        </w:rPr>
        <w:t>s</w:t>
      </w:r>
      <w:r w:rsidRPr="0090567D">
        <w:rPr>
          <w:rFonts w:cs="Times New Roman"/>
        </w:rPr>
        <w:t>helf.</w:t>
      </w:r>
      <w:bookmarkEnd w:id="36"/>
    </w:p>
    <w:p w14:paraId="490A7AC4" w14:textId="77777777" w:rsidR="00CE74BA" w:rsidRPr="0090567D" w:rsidRDefault="00CE74BA" w:rsidP="00A20BD2">
      <w:pPr>
        <w:pStyle w:val="Heading3"/>
        <w:rPr>
          <w:rFonts w:cs="Times New Roman"/>
        </w:rPr>
      </w:pPr>
      <w:bookmarkStart w:id="37" w:name="_Toc14965017"/>
      <w:r w:rsidRPr="0090567D">
        <w:rPr>
          <w:rFonts w:cs="Times New Roman"/>
        </w:rPr>
        <w:t xml:space="preserve">“Contract” </w:t>
      </w:r>
      <w:r w:rsidR="00DB19E4" w:rsidRPr="0090567D">
        <w:rPr>
          <w:rFonts w:cs="Times New Roman"/>
        </w:rPr>
        <w:t xml:space="preserve">means this </w:t>
      </w:r>
      <w:r w:rsidR="00580A9A" w:rsidRPr="0090567D">
        <w:rPr>
          <w:rFonts w:cs="Times New Roman"/>
        </w:rPr>
        <w:t>RFP</w:t>
      </w:r>
      <w:r w:rsidR="001C2281" w:rsidRPr="0090567D">
        <w:rPr>
          <w:rFonts w:cs="Times New Roman"/>
        </w:rPr>
        <w:t xml:space="preserve">, which together with other Contract Documents, </w:t>
      </w:r>
      <w:r w:rsidR="00DB19E4" w:rsidRPr="0090567D">
        <w:rPr>
          <w:rFonts w:cs="Times New Roman"/>
        </w:rPr>
        <w:t xml:space="preserve">as may be amended from time to time, </w:t>
      </w:r>
      <w:r w:rsidR="001C2281" w:rsidRPr="0090567D">
        <w:rPr>
          <w:rFonts w:cs="Times New Roman"/>
        </w:rPr>
        <w:t>evidences the final agreement between the parties</w:t>
      </w:r>
      <w:r w:rsidR="00DB19E4" w:rsidRPr="0090567D">
        <w:rPr>
          <w:rFonts w:cs="Times New Roman"/>
        </w:rPr>
        <w:t xml:space="preserve"> with respect to the contract awarded pursuant to this </w:t>
      </w:r>
      <w:r w:rsidR="00580A9A" w:rsidRPr="0090567D">
        <w:rPr>
          <w:rFonts w:cs="Times New Roman"/>
        </w:rPr>
        <w:t>RFP</w:t>
      </w:r>
      <w:r w:rsidR="001C2281" w:rsidRPr="0090567D">
        <w:rPr>
          <w:rFonts w:cs="Times New Roman"/>
        </w:rPr>
        <w:t>.</w:t>
      </w:r>
      <w:bookmarkEnd w:id="37"/>
    </w:p>
    <w:p w14:paraId="32148007" w14:textId="77777777" w:rsidR="00860335" w:rsidRPr="0090567D" w:rsidRDefault="001C2281" w:rsidP="00A20BD2">
      <w:pPr>
        <w:pStyle w:val="Heading3"/>
        <w:rPr>
          <w:rFonts w:cs="Times New Roman"/>
        </w:rPr>
      </w:pPr>
      <w:bookmarkStart w:id="38" w:name="_Toc14965018"/>
      <w:r w:rsidRPr="0090567D">
        <w:rPr>
          <w:rFonts w:cs="Times New Roman"/>
        </w:rPr>
        <w:t>“Contract Document” means, when executed by all applicable parties</w:t>
      </w:r>
      <w:r w:rsidR="00DB19E4" w:rsidRPr="0090567D">
        <w:rPr>
          <w:rFonts w:cs="Times New Roman"/>
        </w:rPr>
        <w:t xml:space="preserve"> as necessary, this </w:t>
      </w:r>
      <w:r w:rsidR="00580A9A" w:rsidRPr="0090567D">
        <w:rPr>
          <w:rFonts w:cs="Times New Roman"/>
        </w:rPr>
        <w:t>RFP</w:t>
      </w:r>
      <w:r w:rsidRPr="0090567D">
        <w:rPr>
          <w:rFonts w:cs="Times New Roman"/>
        </w:rPr>
        <w:t xml:space="preserve">, </w:t>
      </w:r>
      <w:r w:rsidR="00DB19E4" w:rsidRPr="0090567D">
        <w:rPr>
          <w:rFonts w:cs="Times New Roman"/>
        </w:rPr>
        <w:t xml:space="preserve">the Bid of the awarded </w:t>
      </w:r>
      <w:r w:rsidR="00580A9A" w:rsidRPr="0090567D">
        <w:rPr>
          <w:rFonts w:cs="Times New Roman"/>
        </w:rPr>
        <w:t>Contractor</w:t>
      </w:r>
      <w:r w:rsidR="00DB19E4" w:rsidRPr="0090567D">
        <w:rPr>
          <w:rFonts w:cs="Times New Roman"/>
        </w:rPr>
        <w:t xml:space="preserve">, </w:t>
      </w:r>
      <w:r w:rsidRPr="0090567D">
        <w:rPr>
          <w:rFonts w:cs="Times New Roman"/>
        </w:rPr>
        <w:t>any statement of work, work order, rider or similar document related hereto, any purchase order related hereto, other statutorily required or mutually agreed documents related hereto, and any Amendment to any of the foregoing.</w:t>
      </w:r>
      <w:bookmarkEnd w:id="38"/>
    </w:p>
    <w:p w14:paraId="578069AD" w14:textId="77777777" w:rsidR="00F861A3" w:rsidRPr="0090567D" w:rsidRDefault="00F861A3" w:rsidP="00A20BD2">
      <w:pPr>
        <w:pStyle w:val="Heading3"/>
        <w:rPr>
          <w:rFonts w:cs="Times New Roman"/>
        </w:rPr>
      </w:pPr>
      <w:bookmarkStart w:id="39" w:name="_Toc14965019"/>
      <w:r w:rsidRPr="0090567D">
        <w:rPr>
          <w:rFonts w:cs="Times New Roman"/>
        </w:rPr>
        <w:t>“Contractor” means the Bidder with whom the State enters into the Contract awarded pursuant to this RFP.</w:t>
      </w:r>
      <w:bookmarkEnd w:id="39"/>
    </w:p>
    <w:p w14:paraId="74630995" w14:textId="77777777" w:rsidR="00DE55A8" w:rsidRPr="0090567D" w:rsidRDefault="00305119" w:rsidP="00A20BD2">
      <w:pPr>
        <w:pStyle w:val="Heading3"/>
        <w:rPr>
          <w:rFonts w:cs="Times New Roman"/>
        </w:rPr>
      </w:pPr>
      <w:bookmarkStart w:id="40" w:name="_Toc14965020"/>
      <w:r w:rsidRPr="0090567D">
        <w:rPr>
          <w:rFonts w:cs="Times New Roman"/>
        </w:rPr>
        <w:t>“Closing Date</w:t>
      </w:r>
      <w:r w:rsidR="00DB19E4" w:rsidRPr="0090567D">
        <w:rPr>
          <w:rFonts w:cs="Times New Roman"/>
        </w:rPr>
        <w:t xml:space="preserve"> and Time” is 3:00</w:t>
      </w:r>
      <w:r w:rsidR="00C711A6" w:rsidRPr="0090567D">
        <w:rPr>
          <w:rFonts w:cs="Times New Roman"/>
        </w:rPr>
        <w:t xml:space="preserve"> </w:t>
      </w:r>
      <w:r w:rsidR="00DB19E4" w:rsidRPr="0090567D">
        <w:rPr>
          <w:rFonts w:cs="Times New Roman"/>
        </w:rPr>
        <w:t>P</w:t>
      </w:r>
      <w:r w:rsidR="00C711A6" w:rsidRPr="0090567D">
        <w:rPr>
          <w:rFonts w:cs="Times New Roman"/>
        </w:rPr>
        <w:t>.</w:t>
      </w:r>
      <w:r w:rsidR="00DB19E4" w:rsidRPr="0090567D">
        <w:rPr>
          <w:rFonts w:cs="Times New Roman"/>
        </w:rPr>
        <w:t>M</w:t>
      </w:r>
      <w:r w:rsidR="00C711A6" w:rsidRPr="0090567D">
        <w:rPr>
          <w:rFonts w:cs="Times New Roman"/>
        </w:rPr>
        <w:t>.</w:t>
      </w:r>
      <w:r w:rsidR="00DB19E4" w:rsidRPr="0090567D">
        <w:rPr>
          <w:rFonts w:cs="Times New Roman"/>
        </w:rPr>
        <w:t xml:space="preserve"> Central Time on the date this </w:t>
      </w:r>
      <w:r w:rsidR="00F861A3" w:rsidRPr="0090567D">
        <w:rPr>
          <w:rFonts w:cs="Times New Roman"/>
        </w:rPr>
        <w:t>RFP</w:t>
      </w:r>
      <w:r w:rsidR="00DB19E4" w:rsidRPr="0090567D">
        <w:rPr>
          <w:rFonts w:cs="Times New Roman"/>
        </w:rPr>
        <w:t xml:space="preserve"> closes.</w:t>
      </w:r>
      <w:bookmarkEnd w:id="40"/>
    </w:p>
    <w:p w14:paraId="16737D03" w14:textId="77777777" w:rsidR="00580A9A" w:rsidRPr="0090567D" w:rsidRDefault="00580A9A" w:rsidP="00A20BD2">
      <w:pPr>
        <w:pStyle w:val="Heading3"/>
        <w:rPr>
          <w:rFonts w:cs="Times New Roman"/>
        </w:rPr>
      </w:pPr>
      <w:bookmarkStart w:id="41" w:name="_Toc14965021"/>
      <w:r w:rsidRPr="0090567D">
        <w:rPr>
          <w:rFonts w:cs="Times New Roman"/>
        </w:rPr>
        <w:t>“Deliverable” Specific tangible or intangible products or services produced as a result of the Project Request. Deliverables may be a project, a report, a document a test, a meeting, and other relevant outputs. Deliverables may be a single output completed within a month or may be composed of multiple smaller deliverables that are completed within specified timeframe that extends beyond a month.</w:t>
      </w:r>
      <w:bookmarkEnd w:id="41"/>
    </w:p>
    <w:p w14:paraId="678F9482" w14:textId="77777777" w:rsidR="00580A9A" w:rsidRPr="0090567D" w:rsidRDefault="00580A9A" w:rsidP="00A20BD2">
      <w:pPr>
        <w:pStyle w:val="Heading3"/>
        <w:rPr>
          <w:rFonts w:cs="Times New Roman"/>
        </w:rPr>
      </w:pPr>
      <w:bookmarkStart w:id="42" w:name="_Toc14965022"/>
      <w:r w:rsidRPr="0090567D">
        <w:rPr>
          <w:rFonts w:cs="Times New Roman"/>
        </w:rPr>
        <w:t>“Governance” The established policies, and continuous monitoring of their proper implementation, by members of the governing body of this contract. It includes the mechanisms required to balance the powers of the members (with the associated accountability), and their primary duty of enhancing the effectiveness and viability of the contract related to OHCA’s goals and objectives.</w:t>
      </w:r>
      <w:bookmarkEnd w:id="42"/>
    </w:p>
    <w:p w14:paraId="0A4136D1" w14:textId="77777777" w:rsidR="00580A9A" w:rsidRPr="0090567D" w:rsidRDefault="00F861A3" w:rsidP="00A20BD2">
      <w:pPr>
        <w:pStyle w:val="Heading3"/>
        <w:rPr>
          <w:rFonts w:cs="Times New Roman"/>
        </w:rPr>
      </w:pPr>
      <w:bookmarkStart w:id="43" w:name="_Toc14965023"/>
      <w:r w:rsidRPr="0090567D">
        <w:rPr>
          <w:rFonts w:cs="Times New Roman"/>
        </w:rPr>
        <w:t>“</w:t>
      </w:r>
      <w:r w:rsidR="00580A9A" w:rsidRPr="0090567D">
        <w:rPr>
          <w:rFonts w:cs="Times New Roman"/>
        </w:rPr>
        <w:t>Milestone</w:t>
      </w:r>
      <w:r w:rsidRPr="0090567D">
        <w:rPr>
          <w:rFonts w:cs="Times New Roman"/>
        </w:rPr>
        <w:t>”</w:t>
      </w:r>
      <w:r w:rsidR="00580A9A" w:rsidRPr="0090567D">
        <w:rPr>
          <w:rFonts w:cs="Times New Roman"/>
        </w:rPr>
        <w:t xml:space="preserve"> Specific progress point(s) or task(s) that must be reached to achieve progress on the Project critical path. The milestone is a measurement of progress toward the deliverable.</w:t>
      </w:r>
      <w:bookmarkEnd w:id="43"/>
    </w:p>
    <w:p w14:paraId="02E09F82" w14:textId="77777777" w:rsidR="00F861A3" w:rsidRPr="0090567D" w:rsidRDefault="00F861A3" w:rsidP="00A20BD2">
      <w:pPr>
        <w:pStyle w:val="Heading3"/>
        <w:rPr>
          <w:rFonts w:cs="Times New Roman"/>
        </w:rPr>
      </w:pPr>
      <w:bookmarkStart w:id="44" w:name="_Toc14965024"/>
      <w:r w:rsidRPr="0090567D">
        <w:rPr>
          <w:rFonts w:cs="Times New Roman"/>
        </w:rPr>
        <w:t>“Project” The temporary endeavor authorized in a Project Request undertaken to create a unique product, service, or result. This may include a project to deliver one or more business products according to a specified business case.</w:t>
      </w:r>
      <w:bookmarkEnd w:id="44"/>
    </w:p>
    <w:p w14:paraId="7E53FED0" w14:textId="77777777" w:rsidR="00F861A3" w:rsidRPr="0090567D" w:rsidRDefault="00F861A3" w:rsidP="00A20BD2">
      <w:pPr>
        <w:pStyle w:val="Heading3"/>
        <w:rPr>
          <w:rFonts w:cs="Times New Roman"/>
        </w:rPr>
      </w:pPr>
      <w:bookmarkStart w:id="45" w:name="_Toc14965025"/>
      <w:r w:rsidRPr="0090567D">
        <w:rPr>
          <w:rFonts w:cs="Times New Roman"/>
        </w:rPr>
        <w:t>“Project Request” The formal contract document OHCA uses to request services from one or more contractor attained through this RFP. Project Request may be awarded to one or more contractors, and shall be signed by both OHCA and the awarded contractor(s) prior to work being performed. Project Requests may be authorized for a single SFY or for multiple SFYs.</w:t>
      </w:r>
      <w:bookmarkEnd w:id="45"/>
    </w:p>
    <w:p w14:paraId="7763616E" w14:textId="77777777" w:rsidR="00F861A3" w:rsidRPr="0090567D" w:rsidRDefault="00F861A3" w:rsidP="00A20BD2">
      <w:pPr>
        <w:pStyle w:val="Heading3"/>
        <w:rPr>
          <w:rFonts w:cs="Times New Roman"/>
        </w:rPr>
      </w:pPr>
      <w:bookmarkStart w:id="46" w:name="_Toc14965026"/>
      <w:r w:rsidRPr="0090567D">
        <w:rPr>
          <w:rFonts w:cs="Times New Roman"/>
        </w:rPr>
        <w:t>“Request for Proposal or RFP” means this document inviting Bids for the Acquisition referenced herein.</w:t>
      </w:r>
      <w:bookmarkEnd w:id="46"/>
    </w:p>
    <w:p w14:paraId="3A9DB112" w14:textId="77777777" w:rsidR="00F861A3" w:rsidRPr="0090567D" w:rsidRDefault="00F861A3" w:rsidP="00F861A3">
      <w:pPr>
        <w:pStyle w:val="Heading2"/>
        <w:numPr>
          <w:ilvl w:val="1"/>
          <w:numId w:val="18"/>
        </w:numPr>
        <w:rPr>
          <w:rFonts w:cs="Times New Roman"/>
        </w:rPr>
      </w:pPr>
      <w:bookmarkStart w:id="47" w:name="_Toc14965027"/>
      <w:r w:rsidRPr="0090567D">
        <w:rPr>
          <w:rFonts w:cs="Times New Roman"/>
        </w:rPr>
        <w:lastRenderedPageBreak/>
        <w:t>RFP Overview</w:t>
      </w:r>
      <w:bookmarkEnd w:id="47"/>
    </w:p>
    <w:p w14:paraId="4E9EDFF9" w14:textId="06770C6D" w:rsidR="00F861A3" w:rsidRPr="0090567D" w:rsidRDefault="00CD7F29" w:rsidP="00A20BD2">
      <w:pPr>
        <w:pStyle w:val="Heading3"/>
        <w:rPr>
          <w:rStyle w:val="Hyperlink"/>
          <w:rFonts w:cs="Times New Roman"/>
          <w:szCs w:val="20"/>
        </w:rPr>
      </w:pPr>
      <w:bookmarkStart w:id="48" w:name="_Toc14965028"/>
      <w:r w:rsidRPr="0090567D">
        <w:rPr>
          <w:rFonts w:cs="Times New Roman"/>
        </w:rPr>
        <w:t>Oklahoma Health Care Authority (OHCA) is issuing this Request for Proposal (RFP) for the following services: Electronic Health Records (EHR) Auditor</w:t>
      </w:r>
      <w:bookmarkEnd w:id="48"/>
    </w:p>
    <w:p w14:paraId="40032488" w14:textId="6C5F04EF" w:rsidR="00F861A3" w:rsidRPr="0090567D" w:rsidRDefault="00CD7F29" w:rsidP="00A20BD2">
      <w:pPr>
        <w:pStyle w:val="Heading3"/>
        <w:rPr>
          <w:rFonts w:cs="Times New Roman"/>
        </w:rPr>
      </w:pPr>
      <w:bookmarkStart w:id="49" w:name="_Toc14965029"/>
      <w:r w:rsidRPr="0090567D">
        <w:rPr>
          <w:rFonts w:cs="Times New Roman"/>
        </w:rPr>
        <w:t>It is the preference of OHCA to award to a single Bidder. However, OHCA reserves the right to award to multiple Bidders when it has been determined to be in the best interest of OHCA.</w:t>
      </w:r>
      <w:bookmarkEnd w:id="49"/>
    </w:p>
    <w:p w14:paraId="539D3D69" w14:textId="77777777" w:rsidR="00F861A3" w:rsidRPr="0090567D" w:rsidRDefault="00F861A3" w:rsidP="00A20BD2">
      <w:pPr>
        <w:pStyle w:val="Heading3"/>
        <w:rPr>
          <w:rFonts w:cs="Times New Roman"/>
        </w:rPr>
      </w:pPr>
      <w:bookmarkStart w:id="50" w:name="_Toc14965030"/>
      <w:r w:rsidRPr="0090567D">
        <w:rPr>
          <w:rFonts w:cs="Times New Roman"/>
        </w:rPr>
        <w:t>OHCA’s goals for this contract include following but are not limited to:</w:t>
      </w:r>
      <w:bookmarkEnd w:id="50"/>
    </w:p>
    <w:p w14:paraId="7F04DC0A" w14:textId="291A2B37" w:rsidR="00F861A3" w:rsidRPr="003016B8" w:rsidRDefault="00CD7F29" w:rsidP="00F861A3">
      <w:pPr>
        <w:pStyle w:val="Heading4"/>
        <w:spacing w:before="120"/>
        <w:rPr>
          <w:rFonts w:ascii="Times New Roman" w:hAnsi="Times New Roman" w:cs="Times New Roman"/>
        </w:rPr>
      </w:pPr>
      <w:r w:rsidRPr="003016B8">
        <w:rPr>
          <w:rFonts w:ascii="Times New Roman" w:hAnsi="Times New Roman" w:cs="Times New Roman"/>
        </w:rPr>
        <w:t>Conduct risk based audits (desk and field).</w:t>
      </w:r>
    </w:p>
    <w:p w14:paraId="6F9AFA89" w14:textId="6BF89506" w:rsidR="00CD7F29" w:rsidRPr="003016B8" w:rsidRDefault="00CD7F29" w:rsidP="00CD7F29">
      <w:pPr>
        <w:pStyle w:val="Heading4"/>
        <w:spacing w:before="120"/>
        <w:rPr>
          <w:rFonts w:ascii="Times New Roman" w:hAnsi="Times New Roman" w:cs="Times New Roman"/>
        </w:rPr>
      </w:pPr>
      <w:r w:rsidRPr="003016B8">
        <w:rPr>
          <w:rFonts w:ascii="Times New Roman" w:hAnsi="Times New Roman" w:cs="Times New Roman"/>
        </w:rPr>
        <w:t>Ensure the OHCA complies with CMS requirements regarding the adoptions, implementation, upgrade, and meaningful use components of the Medicaid EHR Incentive Payment Program.</w:t>
      </w:r>
    </w:p>
    <w:p w14:paraId="3B507FD2" w14:textId="1D56E19E" w:rsidR="00CD7F29" w:rsidRPr="003016B8" w:rsidRDefault="00CD7F29" w:rsidP="00CD7F29">
      <w:pPr>
        <w:pStyle w:val="Heading4"/>
        <w:spacing w:before="120"/>
        <w:rPr>
          <w:rFonts w:ascii="Times New Roman" w:hAnsi="Times New Roman" w:cs="Times New Roman"/>
        </w:rPr>
      </w:pPr>
      <w:r w:rsidRPr="003016B8">
        <w:rPr>
          <w:rFonts w:ascii="Times New Roman" w:hAnsi="Times New Roman" w:cs="Times New Roman"/>
        </w:rPr>
        <w:t>Comply with 42 CFR Part 495, Subpart D and OHCA’s approved audit strategy.</w:t>
      </w:r>
    </w:p>
    <w:p w14:paraId="42FBE4B7" w14:textId="1191860A" w:rsidR="00F861A3" w:rsidRPr="0090567D" w:rsidRDefault="00CD7F29" w:rsidP="0090567D">
      <w:pPr>
        <w:pStyle w:val="Heading4"/>
        <w:spacing w:before="120"/>
        <w:rPr>
          <w:rFonts w:ascii="Times New Roman" w:hAnsi="Times New Roman" w:cs="Times New Roman"/>
        </w:rPr>
      </w:pPr>
      <w:r w:rsidRPr="003016B8">
        <w:rPr>
          <w:rFonts w:ascii="Times New Roman" w:hAnsi="Times New Roman" w:cs="Times New Roman"/>
        </w:rPr>
        <w:t>Interact with OHCA staff in a professional and collegial manner.</w:t>
      </w:r>
    </w:p>
    <w:p w14:paraId="54820663" w14:textId="77777777" w:rsidR="00F861A3" w:rsidRPr="0090567D" w:rsidRDefault="00F861A3" w:rsidP="00F861A3">
      <w:pPr>
        <w:pStyle w:val="Heading2"/>
        <w:rPr>
          <w:rFonts w:cs="Times New Roman"/>
        </w:rPr>
      </w:pPr>
      <w:bookmarkStart w:id="51" w:name="_Toc14965031"/>
      <w:r w:rsidRPr="0090567D">
        <w:rPr>
          <w:rFonts w:cs="Times New Roman"/>
        </w:rPr>
        <w:t>Mandatory Provisions</w:t>
      </w:r>
      <w:bookmarkEnd w:id="51"/>
    </w:p>
    <w:p w14:paraId="29D2D0B3" w14:textId="25A13DE6" w:rsidR="00CD7F29" w:rsidRPr="0090567D" w:rsidRDefault="00CD7F29" w:rsidP="00CD7F29">
      <w:pPr>
        <w:pStyle w:val="Heading3"/>
        <w:rPr>
          <w:rFonts w:cs="Times New Roman"/>
        </w:rPr>
      </w:pPr>
      <w:bookmarkStart w:id="52" w:name="_Toc14965032"/>
      <w:r w:rsidRPr="0090567D">
        <w:rPr>
          <w:rFonts w:cs="Times New Roman"/>
        </w:rPr>
        <w:t>The Bidder shall have a minimum of three (3) years of experience auditing payments made to eligible providers under the Medicaid Electronic Health Records incentive Payment Program EHR as defined in Title 42 CFR Part 495.</w:t>
      </w:r>
      <w:bookmarkEnd w:id="52"/>
    </w:p>
    <w:p w14:paraId="0FE96842" w14:textId="77777777" w:rsidR="00F861A3" w:rsidRPr="0090567D" w:rsidRDefault="00F861A3" w:rsidP="00F861A3">
      <w:pPr>
        <w:pStyle w:val="Heading2"/>
        <w:rPr>
          <w:rFonts w:cs="Times New Roman"/>
        </w:rPr>
      </w:pPr>
      <w:bookmarkStart w:id="53" w:name="_Toc14965033"/>
      <w:r w:rsidRPr="0090567D">
        <w:rPr>
          <w:rFonts w:cs="Times New Roman"/>
        </w:rPr>
        <w:t>Budget</w:t>
      </w:r>
      <w:bookmarkEnd w:id="53"/>
    </w:p>
    <w:p w14:paraId="085170D7" w14:textId="0AF03023" w:rsidR="00F861A3" w:rsidRPr="0090567D" w:rsidRDefault="00F861A3" w:rsidP="00A20BD2">
      <w:pPr>
        <w:pStyle w:val="Heading3"/>
        <w:rPr>
          <w:rFonts w:cs="Times New Roman"/>
        </w:rPr>
      </w:pPr>
      <w:bookmarkStart w:id="54" w:name="_Toc14965034"/>
      <w:r w:rsidRPr="0090567D">
        <w:rPr>
          <w:rFonts w:cs="Times New Roman"/>
        </w:rPr>
        <w:t xml:space="preserve">The budget for this RFP shall not exceed the </w:t>
      </w:r>
      <w:r w:rsidR="00CD7F29" w:rsidRPr="0090567D">
        <w:rPr>
          <w:rFonts w:cs="Times New Roman"/>
        </w:rPr>
        <w:t>$471,280.00</w:t>
      </w:r>
      <w:r w:rsidRPr="0090567D">
        <w:rPr>
          <w:rFonts w:cs="Times New Roman"/>
        </w:rPr>
        <w:t xml:space="preserve"> from the Contract Award Date through </w:t>
      </w:r>
      <w:r w:rsidR="004B39CD">
        <w:rPr>
          <w:rFonts w:cs="Times New Roman"/>
          <w:color w:val="FF0000"/>
        </w:rPr>
        <w:t>June 30, 2021</w:t>
      </w:r>
      <w:r w:rsidRPr="0090567D">
        <w:rPr>
          <w:rFonts w:cs="Times New Roman"/>
        </w:rPr>
        <w:t>.</w:t>
      </w:r>
      <w:bookmarkEnd w:id="54"/>
      <w:r w:rsidRPr="0090567D">
        <w:rPr>
          <w:rFonts w:cs="Times New Roman"/>
        </w:rPr>
        <w:t xml:space="preserve"> </w:t>
      </w:r>
    </w:p>
    <w:p w14:paraId="376298CF" w14:textId="77777777" w:rsidR="00F861A3" w:rsidRPr="0090567D" w:rsidRDefault="00F861A3" w:rsidP="00A20BD2">
      <w:pPr>
        <w:pStyle w:val="Heading3"/>
        <w:rPr>
          <w:rFonts w:cs="Times New Roman"/>
        </w:rPr>
      </w:pPr>
      <w:bookmarkStart w:id="55" w:name="_Toc14965035"/>
      <w:r w:rsidRPr="0090567D">
        <w:rPr>
          <w:rFonts w:cs="Times New Roman"/>
        </w:rPr>
        <w:t>The not-to-exceed amount for subsequent options to renew shall be established by Attachment 7 Price Proposal.</w:t>
      </w:r>
      <w:bookmarkEnd w:id="55"/>
    </w:p>
    <w:p w14:paraId="5C8D1996" w14:textId="77777777" w:rsidR="00F861A3" w:rsidRPr="0090567D" w:rsidRDefault="00F861A3" w:rsidP="00A20BD2">
      <w:pPr>
        <w:pStyle w:val="Heading3"/>
        <w:rPr>
          <w:rFonts w:cs="Times New Roman"/>
        </w:rPr>
      </w:pPr>
      <w:bookmarkStart w:id="56" w:name="_Toc14965036"/>
      <w:r w:rsidRPr="0090567D">
        <w:rPr>
          <w:rFonts w:cs="Times New Roman"/>
        </w:rPr>
        <w:t>In accordance with 74 O.S. § 85.40, all travel expenses to be incurred by Contractor in performance of the contract shall be included in the total Bid price/contract amount.</w:t>
      </w:r>
      <w:bookmarkEnd w:id="56"/>
    </w:p>
    <w:p w14:paraId="2C1B67E9" w14:textId="77777777" w:rsidR="00F861A3" w:rsidRPr="0090567D" w:rsidRDefault="00F861A3" w:rsidP="00F861A3">
      <w:pPr>
        <w:pStyle w:val="Heading2"/>
        <w:rPr>
          <w:rFonts w:cs="Times New Roman"/>
        </w:rPr>
      </w:pPr>
      <w:bookmarkStart w:id="57" w:name="_Toc14965037"/>
      <w:r w:rsidRPr="0090567D">
        <w:rPr>
          <w:rFonts w:cs="Times New Roman"/>
        </w:rPr>
        <w:t>Payment Structure</w:t>
      </w:r>
      <w:bookmarkEnd w:id="57"/>
    </w:p>
    <w:p w14:paraId="326E1602" w14:textId="77777777" w:rsidR="00F861A3" w:rsidRPr="0090567D" w:rsidRDefault="00F861A3" w:rsidP="00A20BD2">
      <w:pPr>
        <w:pStyle w:val="Heading3"/>
        <w:rPr>
          <w:rFonts w:cs="Times New Roman"/>
        </w:rPr>
      </w:pPr>
      <w:bookmarkStart w:id="58" w:name="_Toc14965038"/>
      <w:r w:rsidRPr="0090567D">
        <w:rPr>
          <w:rFonts w:cs="Times New Roman"/>
        </w:rPr>
        <w:t>In consideration for the satisfactory performance of the Scope of Work, OHCA shall pay Contractor in accordance with its Cost Proposal up to the established not-to-exceed amount.</w:t>
      </w:r>
      <w:bookmarkEnd w:id="58"/>
    </w:p>
    <w:p w14:paraId="444F25B1" w14:textId="77777777" w:rsidR="00F861A3" w:rsidRPr="0090567D" w:rsidRDefault="00F861A3" w:rsidP="00A20BD2">
      <w:pPr>
        <w:pStyle w:val="Heading3"/>
        <w:rPr>
          <w:rFonts w:cs="Times New Roman"/>
        </w:rPr>
      </w:pPr>
      <w:bookmarkStart w:id="59" w:name="_Toc14965039"/>
      <w:r w:rsidRPr="0090567D">
        <w:rPr>
          <w:rFonts w:cs="Times New Roman"/>
        </w:rPr>
        <w:t>Before beginning work on any project under this contract, OHCA shall submit to Contractor(s) a Project Request along with the fixed number of hours to be billed at the stablished hourly rate. This statement of work and the number of hours shall be approved by OHCA before work begins. On a monthly basis Contractor(s) shall invoice the OHCA for the hours completed during the prior month; the total amount billed shall not exceed the total fixed amount for each individual Project Request.</w:t>
      </w:r>
      <w:bookmarkEnd w:id="59"/>
    </w:p>
    <w:p w14:paraId="2B65BE69" w14:textId="77777777" w:rsidR="00496EDA" w:rsidRPr="0090567D" w:rsidRDefault="00F861A3" w:rsidP="00A20BD2">
      <w:pPr>
        <w:pStyle w:val="Heading3"/>
        <w:rPr>
          <w:rFonts w:cs="Times New Roman"/>
        </w:rPr>
      </w:pPr>
      <w:bookmarkStart w:id="60" w:name="_Toc14965040"/>
      <w:r w:rsidRPr="0090567D">
        <w:rPr>
          <w:rFonts w:cs="Times New Roman"/>
        </w:rPr>
        <w:t>In the event that OHCA or the Contractor requests changes to a particular project which will affect the number of hours required to complete the project, OHCA and the Contractor shall agree in writing on a revised Project Request before any work begins related to such changes.</w:t>
      </w:r>
      <w:bookmarkEnd w:id="60"/>
    </w:p>
    <w:p w14:paraId="79468414" w14:textId="77777777" w:rsidR="00F861A3" w:rsidRPr="0090567D" w:rsidRDefault="00F861A3" w:rsidP="00F861A3">
      <w:pPr>
        <w:pStyle w:val="Heading2"/>
        <w:rPr>
          <w:rFonts w:cs="Times New Roman"/>
        </w:rPr>
      </w:pPr>
      <w:bookmarkStart w:id="61" w:name="_Toc14965041"/>
      <w:r w:rsidRPr="0090567D">
        <w:rPr>
          <w:rFonts w:cs="Times New Roman"/>
        </w:rPr>
        <w:t>OHCA Overview</w:t>
      </w:r>
      <w:bookmarkEnd w:id="61"/>
    </w:p>
    <w:p w14:paraId="2145ED7A" w14:textId="77777777" w:rsidR="00F861A3" w:rsidRPr="0090567D" w:rsidRDefault="00F861A3" w:rsidP="00A20BD2">
      <w:pPr>
        <w:pStyle w:val="Heading3"/>
        <w:rPr>
          <w:rFonts w:cs="Times New Roman"/>
        </w:rPr>
      </w:pPr>
      <w:bookmarkStart w:id="62" w:name="_Toc14965042"/>
      <w:r w:rsidRPr="0090567D">
        <w:rPr>
          <w:rFonts w:cs="Times New Roman"/>
        </w:rPr>
        <w:t xml:space="preserve">OHCA is the state agency that administers the Oklahoma Medicaid Program known as SoonerCare. Medicaid is a Federal and State entitlement program that provides funding for medical benefits to certain low-income individuals who have inadequate or no health insurance coverage. Medicaid guarantees coverage for basic health and long-term care services based upon income and/or resources created by Title XIX or of the Social Security Act of 1965, Medicaid is administered at the Federal level by the Centers for Medicare and Medicaid Services (CMS) within the Department of Health and Humans Services (HHS). CMS established and monitors certain requirements concerning funding, eligibility standards, scope and quality of medical services. States have the flexibility to determine some aspects of their own program, such as setting Provider (an individual or entity contracted OHCA to provide </w:t>
      </w:r>
      <w:r w:rsidRPr="0090567D">
        <w:rPr>
          <w:rFonts w:cs="Times New Roman"/>
        </w:rPr>
        <w:lastRenderedPageBreak/>
        <w:t>healthcare services to enrolled Members) reimbursement rates and determining the eligibility requirements and benefits offered within certain Federal parameters.</w:t>
      </w:r>
      <w:bookmarkEnd w:id="62"/>
    </w:p>
    <w:p w14:paraId="5516169D" w14:textId="77777777" w:rsidR="00F861A3" w:rsidRPr="0090567D" w:rsidRDefault="00F861A3" w:rsidP="00F861A3">
      <w:pPr>
        <w:pStyle w:val="Heading2"/>
        <w:rPr>
          <w:rFonts w:cs="Times New Roman"/>
        </w:rPr>
      </w:pPr>
      <w:bookmarkStart w:id="63" w:name="_Toc14965043"/>
      <w:r w:rsidRPr="0090567D">
        <w:rPr>
          <w:rFonts w:cs="Times New Roman"/>
        </w:rPr>
        <w:t>Project Information</w:t>
      </w:r>
      <w:bookmarkEnd w:id="63"/>
    </w:p>
    <w:p w14:paraId="738F65BE" w14:textId="73AC4394" w:rsidR="009F5319" w:rsidRPr="0090567D" w:rsidRDefault="00772A1F" w:rsidP="00772A1F">
      <w:pPr>
        <w:pStyle w:val="Heading3"/>
        <w:rPr>
          <w:rFonts w:cs="Times New Roman"/>
        </w:rPr>
      </w:pPr>
      <w:bookmarkStart w:id="64" w:name="_Toc14965044"/>
      <w:r w:rsidRPr="0090567D">
        <w:rPr>
          <w:rFonts w:cs="Times New Roman"/>
        </w:rPr>
        <w:t>Conduct post-payments of Eligible Professionals and Eligible Hospitals participating in the Oklahoma Promoting Interoperability (EHR Incentive) Program in accordance with Federal Rules (42 CFR Part 495), OHCA Administrative Code (317:30-3-28), and the State’s approved EHR Incentive Audit Plan.</w:t>
      </w:r>
      <w:bookmarkEnd w:id="64"/>
    </w:p>
    <w:p w14:paraId="5F3F1060" w14:textId="77777777" w:rsidR="009F5319" w:rsidRPr="0090567D" w:rsidRDefault="009F5319" w:rsidP="009F5319">
      <w:pPr>
        <w:pStyle w:val="Heading2"/>
        <w:rPr>
          <w:rFonts w:cs="Times New Roman"/>
        </w:rPr>
      </w:pPr>
      <w:bookmarkStart w:id="65" w:name="_Toc14965045"/>
      <w:r w:rsidRPr="0090567D">
        <w:rPr>
          <w:rFonts w:cs="Times New Roman"/>
        </w:rPr>
        <w:t>Contract Governance</w:t>
      </w:r>
      <w:bookmarkEnd w:id="65"/>
    </w:p>
    <w:p w14:paraId="11641183" w14:textId="77777777" w:rsidR="009F5319" w:rsidRPr="0017492B" w:rsidRDefault="009F5319" w:rsidP="009F5319">
      <w:pPr>
        <w:pStyle w:val="PlainText"/>
        <w:rPr>
          <w:rFonts w:ascii="Times New Roman" w:hAnsi="Times New Roman" w:cs="Times New Roman"/>
          <w:sz w:val="22"/>
          <w:szCs w:val="22"/>
        </w:rPr>
      </w:pPr>
      <w:r w:rsidRPr="0017492B">
        <w:rPr>
          <w:rFonts w:ascii="Times New Roman" w:hAnsi="Times New Roman" w:cs="Times New Roman"/>
          <w:sz w:val="22"/>
          <w:szCs w:val="22"/>
        </w:rPr>
        <w:t>OHCA, the Reporting Entity, and the Contractor both have key roles for a successful contract. OHCA and the Reporting Entity take an active role during contract implementation. A Governance process that includes OHCA, the Reporting Entity, and the Contractor is the most successful.</w:t>
      </w:r>
    </w:p>
    <w:p w14:paraId="470091E0" w14:textId="77777777" w:rsidR="009F5319" w:rsidRPr="0090567D" w:rsidRDefault="009F5319" w:rsidP="009F5319">
      <w:pPr>
        <w:pStyle w:val="Heading2"/>
        <w:rPr>
          <w:rFonts w:cs="Times New Roman"/>
        </w:rPr>
      </w:pPr>
      <w:bookmarkStart w:id="66" w:name="_Toc14965046"/>
      <w:r w:rsidRPr="0090567D">
        <w:rPr>
          <w:rFonts w:cs="Times New Roman"/>
        </w:rPr>
        <w:t>OHCA Roles and Responsibilities</w:t>
      </w:r>
      <w:bookmarkEnd w:id="66"/>
    </w:p>
    <w:p w14:paraId="7BE91C8E" w14:textId="77777777" w:rsidR="009F5319" w:rsidRPr="0090567D" w:rsidRDefault="009F5319" w:rsidP="00A20BD2">
      <w:pPr>
        <w:pStyle w:val="Heading3"/>
        <w:rPr>
          <w:rFonts w:cs="Times New Roman"/>
        </w:rPr>
      </w:pPr>
      <w:bookmarkStart w:id="67" w:name="_Toc14965047"/>
      <w:r w:rsidRPr="0090567D">
        <w:rPr>
          <w:rFonts w:cs="Times New Roman"/>
        </w:rPr>
        <w:t>The OHCA Contract team will coordinate the overall project management responsibilities including availability of OHCA resources as required to support the contract. During the entire lifecycle of the Contract, the OHCA will:</w:t>
      </w:r>
      <w:bookmarkEnd w:id="67"/>
    </w:p>
    <w:p w14:paraId="38F98027"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Define the goals and objectives of the contract and services throughout implementation and ongoing operations.</w:t>
      </w:r>
    </w:p>
    <w:p w14:paraId="56B628B7"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Communicate the goals, objectives, and ongoing status of the contract to all stakeholders.</w:t>
      </w:r>
    </w:p>
    <w:p w14:paraId="2544D870"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Work with stakeholders to identify and monitor project and program risk and appropriate mitigation issues related to the contract.</w:t>
      </w:r>
    </w:p>
    <w:p w14:paraId="5D300000"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Monitor the project management approach that will govern the contract.</w:t>
      </w:r>
    </w:p>
    <w:p w14:paraId="157CEC80"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Review the draft deliverables and final deliverables developed by the contract and provide feedback, request changes, and provide final review until the OHCA is satisfied with the resulting deliverable.</w:t>
      </w:r>
    </w:p>
    <w:p w14:paraId="74899E93"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Review and approve or reject final deliverables developed and revised by the Contractor.</w:t>
      </w:r>
    </w:p>
    <w:p w14:paraId="5E955075"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Provide access to OHCA management and Subject Matter Experts (SMEs) for the approval of the deliverables required to meet the goals and objectives of the project.</w:t>
      </w:r>
    </w:p>
    <w:p w14:paraId="213C7771" w14:textId="77777777" w:rsidR="009F5319" w:rsidRPr="0090567D" w:rsidRDefault="009F5319" w:rsidP="00A20BD2">
      <w:pPr>
        <w:pStyle w:val="Heading3"/>
        <w:rPr>
          <w:rFonts w:cs="Times New Roman"/>
        </w:rPr>
      </w:pPr>
      <w:bookmarkStart w:id="68" w:name="_Toc14965048"/>
      <w:r w:rsidRPr="0090567D">
        <w:rPr>
          <w:rFonts w:cs="Times New Roman"/>
        </w:rPr>
        <w:t>Table 1 describes OHCA’s key staff and roles and responsibilities</w:t>
      </w:r>
      <w:bookmarkEnd w:id="68"/>
      <w:r w:rsidRPr="0090567D">
        <w:rPr>
          <w:rFonts w:cs="Times New Roman"/>
        </w:rPr>
        <w:t xml:space="preserve"> </w:t>
      </w:r>
    </w:p>
    <w:p w14:paraId="27BEE2D9" w14:textId="77777777" w:rsidR="009F5319" w:rsidRPr="0090567D" w:rsidRDefault="009F5319" w:rsidP="009F5319">
      <w:pPr>
        <w:pStyle w:val="Heading4"/>
        <w:spacing w:before="120"/>
        <w:rPr>
          <w:rFonts w:ascii="Times New Roman" w:hAnsi="Times New Roman" w:cs="Times New Roman"/>
        </w:rPr>
      </w:pPr>
      <w:r w:rsidRPr="0090567D">
        <w:rPr>
          <w:rFonts w:ascii="Times New Roman" w:hAnsi="Times New Roman" w:cs="Times New Roman"/>
        </w:rPr>
        <w:t>Table 1</w:t>
      </w:r>
    </w:p>
    <w:tbl>
      <w:tblPr>
        <w:tblStyle w:val="BasicTable"/>
        <w:tblW w:w="10890" w:type="dxa"/>
        <w:jc w:val="left"/>
        <w:tblInd w:w="-8" w:type="dxa"/>
        <w:tblCellMar>
          <w:top w:w="43" w:type="dxa"/>
          <w:left w:w="115" w:type="dxa"/>
          <w:bottom w:w="43" w:type="dxa"/>
          <w:right w:w="115" w:type="dxa"/>
        </w:tblCellMar>
        <w:tblLook w:val="04A0" w:firstRow="1" w:lastRow="0" w:firstColumn="1" w:lastColumn="0" w:noHBand="0" w:noVBand="1"/>
      </w:tblPr>
      <w:tblGrid>
        <w:gridCol w:w="3690"/>
        <w:gridCol w:w="7200"/>
      </w:tblGrid>
      <w:tr w:rsidR="009F5319" w:rsidRPr="0090567D" w14:paraId="0E6845A3" w14:textId="77777777" w:rsidTr="0076138A">
        <w:trPr>
          <w:cnfStyle w:val="100000000000" w:firstRow="1" w:lastRow="0" w:firstColumn="0" w:lastColumn="0" w:oddVBand="0" w:evenVBand="0" w:oddHBand="0" w:evenHBand="0" w:firstRowFirstColumn="0" w:firstRowLastColumn="0" w:lastRowFirstColumn="0" w:lastRowLastColumn="0"/>
          <w:tblHeader/>
          <w:jc w:val="left"/>
        </w:trPr>
        <w:tc>
          <w:tcPr>
            <w:tcW w:w="3690" w:type="dxa"/>
            <w:shd w:val="clear" w:color="auto" w:fill="99CCFF"/>
          </w:tcPr>
          <w:p w14:paraId="61116C88" w14:textId="77777777" w:rsidR="009F5319" w:rsidRPr="0090567D" w:rsidRDefault="009F5319" w:rsidP="00837A94">
            <w:pPr>
              <w:tabs>
                <w:tab w:val="left" w:pos="240"/>
                <w:tab w:val="left" w:pos="288"/>
                <w:tab w:val="center" w:pos="871"/>
              </w:tabs>
              <w:spacing w:after="200" w:line="247" w:lineRule="auto"/>
              <w:rPr>
                <w:rFonts w:ascii="Times New Roman" w:eastAsiaTheme="minorHAnsi" w:hAnsi="Times New Roman" w:cs="Times New Roman"/>
                <w:b w:val="0"/>
              </w:rPr>
            </w:pPr>
            <w:r w:rsidRPr="0090567D">
              <w:rPr>
                <w:rFonts w:ascii="Times New Roman" w:eastAsiaTheme="minorHAnsi" w:hAnsi="Times New Roman" w:cs="Times New Roman"/>
              </w:rPr>
              <w:tab/>
            </w:r>
            <w:r w:rsidRPr="0090567D">
              <w:rPr>
                <w:rFonts w:ascii="Times New Roman" w:eastAsiaTheme="minorHAnsi" w:hAnsi="Times New Roman" w:cs="Times New Roman"/>
              </w:rPr>
              <w:tab/>
              <w:t>PROJECT TITLE</w:t>
            </w:r>
          </w:p>
        </w:tc>
        <w:tc>
          <w:tcPr>
            <w:tcW w:w="7200" w:type="dxa"/>
            <w:shd w:val="clear" w:color="auto" w:fill="99CCFF"/>
          </w:tcPr>
          <w:p w14:paraId="747D851B" w14:textId="77777777" w:rsidR="009F5319" w:rsidRPr="0090567D" w:rsidRDefault="009F5319" w:rsidP="00837A94">
            <w:pPr>
              <w:tabs>
                <w:tab w:val="left" w:pos="288"/>
              </w:tabs>
              <w:spacing w:after="200" w:line="247" w:lineRule="auto"/>
              <w:rPr>
                <w:rFonts w:ascii="Times New Roman" w:eastAsiaTheme="minorHAnsi" w:hAnsi="Times New Roman" w:cs="Times New Roman"/>
                <w:b w:val="0"/>
              </w:rPr>
            </w:pPr>
            <w:r w:rsidRPr="0090567D">
              <w:rPr>
                <w:rFonts w:ascii="Times New Roman" w:eastAsiaTheme="minorHAnsi" w:hAnsi="Times New Roman" w:cs="Times New Roman"/>
              </w:rPr>
              <w:t>ROLES AND RESPONSIBILITIES</w:t>
            </w:r>
          </w:p>
        </w:tc>
      </w:tr>
      <w:tr w:rsidR="009F5319" w:rsidRPr="0090567D" w14:paraId="5D9F0F49" w14:textId="77777777" w:rsidTr="0076138A">
        <w:trPr>
          <w:jc w:val="left"/>
        </w:trPr>
        <w:tc>
          <w:tcPr>
            <w:tcW w:w="3690" w:type="dxa"/>
            <w:vAlign w:val="center"/>
          </w:tcPr>
          <w:p w14:paraId="51443630" w14:textId="49E2D2A8" w:rsidR="009F5319" w:rsidRPr="0090567D" w:rsidRDefault="00772A1F" w:rsidP="00772A1F">
            <w:pPr>
              <w:spacing w:after="200" w:line="276" w:lineRule="auto"/>
              <w:rPr>
                <w:rFonts w:ascii="Times New Roman" w:eastAsiaTheme="minorHAnsi" w:hAnsi="Times New Roman" w:cs="Times New Roman"/>
                <w:b w:val="0"/>
              </w:rPr>
            </w:pPr>
            <w:r w:rsidRPr="0090567D">
              <w:rPr>
                <w:rFonts w:ascii="Times New Roman" w:eastAsiaTheme="minorHAnsi" w:hAnsi="Times New Roman" w:cs="Times New Roman"/>
                <w:b w:val="0"/>
              </w:rPr>
              <w:t>Reporting Entity</w:t>
            </w:r>
          </w:p>
        </w:tc>
        <w:tc>
          <w:tcPr>
            <w:tcW w:w="7200" w:type="dxa"/>
            <w:vAlign w:val="center"/>
          </w:tcPr>
          <w:p w14:paraId="40DF9D37"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noProof/>
              </w:rPr>
              <w:t>Primary point of contact for Contract administration and first tier for disputes.</w:t>
            </w:r>
          </w:p>
        </w:tc>
      </w:tr>
      <w:tr w:rsidR="009F5319" w:rsidRPr="0090567D" w14:paraId="5D41A041" w14:textId="77777777" w:rsidTr="0076138A">
        <w:trPr>
          <w:jc w:val="left"/>
        </w:trPr>
        <w:tc>
          <w:tcPr>
            <w:tcW w:w="3690" w:type="dxa"/>
            <w:vAlign w:val="center"/>
          </w:tcPr>
          <w:p w14:paraId="3A1A4839" w14:textId="77777777" w:rsidR="009F5319" w:rsidRPr="0090567D" w:rsidRDefault="009F5319" w:rsidP="00837A94">
            <w:pPr>
              <w:spacing w:after="200" w:line="276" w:lineRule="auto"/>
              <w:rPr>
                <w:rFonts w:ascii="Times New Roman" w:eastAsiaTheme="minorHAnsi" w:hAnsi="Times New Roman" w:cs="Times New Roman"/>
                <w:b w:val="0"/>
              </w:rPr>
            </w:pPr>
            <w:r w:rsidRPr="0090567D">
              <w:rPr>
                <w:rFonts w:ascii="Times New Roman" w:eastAsiaTheme="minorHAnsi" w:hAnsi="Times New Roman" w:cs="Times New Roman"/>
                <w:b w:val="0"/>
              </w:rPr>
              <w:t>Contract Coordinator</w:t>
            </w:r>
          </w:p>
        </w:tc>
        <w:tc>
          <w:tcPr>
            <w:tcW w:w="7200" w:type="dxa"/>
            <w:vAlign w:val="center"/>
          </w:tcPr>
          <w:p w14:paraId="1D519158"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noProof/>
              </w:rPr>
              <w:t>Point of contact for Contract administration and first tier for disputes.</w:t>
            </w:r>
          </w:p>
        </w:tc>
      </w:tr>
      <w:tr w:rsidR="009F5319" w:rsidRPr="0090567D" w14:paraId="7F2A389B" w14:textId="77777777" w:rsidTr="0076138A">
        <w:trPr>
          <w:jc w:val="left"/>
        </w:trPr>
        <w:tc>
          <w:tcPr>
            <w:tcW w:w="3690" w:type="dxa"/>
            <w:vAlign w:val="center"/>
          </w:tcPr>
          <w:p w14:paraId="39ADBBCD" w14:textId="77777777" w:rsidR="009F5319" w:rsidRPr="0090567D" w:rsidRDefault="009F5319" w:rsidP="00837A94">
            <w:pPr>
              <w:spacing w:after="200" w:line="276" w:lineRule="auto"/>
              <w:rPr>
                <w:rFonts w:ascii="Times New Roman" w:eastAsiaTheme="minorHAnsi" w:hAnsi="Times New Roman" w:cs="Times New Roman"/>
                <w:b w:val="0"/>
              </w:rPr>
            </w:pPr>
            <w:r w:rsidRPr="0090567D">
              <w:rPr>
                <w:rFonts w:ascii="Times New Roman" w:eastAsiaTheme="minorHAnsi" w:hAnsi="Times New Roman" w:cs="Times New Roman"/>
                <w:b w:val="0"/>
              </w:rPr>
              <w:t>Professional Services Contracts Manager</w:t>
            </w:r>
          </w:p>
        </w:tc>
        <w:tc>
          <w:tcPr>
            <w:tcW w:w="7200" w:type="dxa"/>
            <w:vAlign w:val="center"/>
          </w:tcPr>
          <w:p w14:paraId="590A674F"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Point of contact for second tier Contract dispute resolution.</w:t>
            </w:r>
          </w:p>
        </w:tc>
      </w:tr>
      <w:tr w:rsidR="009F5319" w:rsidRPr="0090567D" w14:paraId="2CB6C364" w14:textId="77777777" w:rsidTr="0076138A">
        <w:trPr>
          <w:jc w:val="left"/>
        </w:trPr>
        <w:tc>
          <w:tcPr>
            <w:tcW w:w="3690" w:type="dxa"/>
            <w:vAlign w:val="center"/>
          </w:tcPr>
          <w:p w14:paraId="11CA9CA1" w14:textId="77777777" w:rsidR="009F5319" w:rsidRPr="0090567D" w:rsidRDefault="009F5319" w:rsidP="00837A94">
            <w:pPr>
              <w:spacing w:after="200" w:line="276" w:lineRule="auto"/>
              <w:rPr>
                <w:rFonts w:ascii="Times New Roman" w:eastAsiaTheme="minorHAnsi" w:hAnsi="Times New Roman" w:cs="Times New Roman"/>
                <w:b w:val="0"/>
              </w:rPr>
            </w:pPr>
            <w:r w:rsidRPr="0090567D">
              <w:rPr>
                <w:rFonts w:ascii="Times New Roman" w:eastAsiaTheme="minorHAnsi" w:hAnsi="Times New Roman" w:cs="Times New Roman"/>
                <w:b w:val="0"/>
              </w:rPr>
              <w:t>Program Manager</w:t>
            </w:r>
          </w:p>
        </w:tc>
        <w:tc>
          <w:tcPr>
            <w:tcW w:w="7200" w:type="dxa"/>
            <w:vAlign w:val="center"/>
          </w:tcPr>
          <w:p w14:paraId="24E78BF4"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 xml:space="preserve">Provides daily management of the project and serve as the chief liaison to the Program Monitor </w:t>
            </w:r>
            <w:r w:rsidRPr="0090567D">
              <w:rPr>
                <w:rFonts w:ascii="Times New Roman" w:eastAsiaTheme="minorHAnsi" w:hAnsi="Times New Roman" w:cs="Times New Roman"/>
                <w:b w:val="0"/>
                <w:noProof/>
              </w:rPr>
              <w:t>for</w:t>
            </w:r>
            <w:r w:rsidRPr="0090567D">
              <w:rPr>
                <w:rFonts w:ascii="Times New Roman" w:eastAsiaTheme="minorHAnsi" w:hAnsi="Times New Roman" w:cs="Times New Roman"/>
                <w:b w:val="0"/>
              </w:rPr>
              <w:t xml:space="preserve"> design, development, and </w:t>
            </w:r>
            <w:r w:rsidRPr="0090567D">
              <w:rPr>
                <w:rFonts w:ascii="Times New Roman" w:eastAsiaTheme="minorHAnsi" w:hAnsi="Times New Roman" w:cs="Times New Roman"/>
                <w:b w:val="0"/>
                <w:noProof/>
              </w:rPr>
              <w:t>project implementation activities,</w:t>
            </w:r>
            <w:r w:rsidRPr="0090567D">
              <w:rPr>
                <w:rFonts w:ascii="Times New Roman" w:eastAsiaTheme="minorHAnsi" w:hAnsi="Times New Roman" w:cs="Times New Roman"/>
                <w:b w:val="0"/>
              </w:rPr>
              <w:t xml:space="preserve"> as well as the project’s maintenance and operational phase;</w:t>
            </w:r>
          </w:p>
          <w:p w14:paraId="61F0E3B5"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Authorized to make day-to-day project decisions;</w:t>
            </w:r>
          </w:p>
          <w:p w14:paraId="715C8F50"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 xml:space="preserve">Responsible for managing the OHCA </w:t>
            </w:r>
            <w:r w:rsidRPr="0090567D">
              <w:rPr>
                <w:rFonts w:ascii="Times New Roman" w:eastAsiaTheme="minorHAnsi" w:hAnsi="Times New Roman" w:cs="Times New Roman"/>
                <w:b w:val="0"/>
                <w:noProof/>
              </w:rPr>
              <w:t>teamwork</w:t>
            </w:r>
            <w:r w:rsidRPr="0090567D">
              <w:rPr>
                <w:rFonts w:ascii="Times New Roman" w:eastAsiaTheme="minorHAnsi" w:hAnsi="Times New Roman" w:cs="Times New Roman"/>
                <w:b w:val="0"/>
              </w:rPr>
              <w:t xml:space="preserve"> activities consistent with the approved work plan; </w:t>
            </w:r>
          </w:p>
          <w:p w14:paraId="06F2D3DF" w14:textId="77777777" w:rsidR="009F5319" w:rsidRPr="0090567D" w:rsidRDefault="009F5319" w:rsidP="009F5319">
            <w:pPr>
              <w:numPr>
                <w:ilvl w:val="0"/>
                <w:numId w:val="20"/>
              </w:numPr>
              <w:overflowPunct/>
              <w:autoSpaceDE/>
              <w:autoSpaceDN/>
              <w:adjustRightInd/>
              <w:spacing w:after="200" w:line="276"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Responsible for identifying resource requirements, coordinating use of personnel resources, identifying issues and solving problems, and facilitating implementation of the System.</w:t>
            </w:r>
          </w:p>
        </w:tc>
      </w:tr>
    </w:tbl>
    <w:p w14:paraId="7A72A1B3" w14:textId="77777777" w:rsidR="009F5319" w:rsidRPr="0090567D" w:rsidRDefault="009F5319" w:rsidP="009F5319">
      <w:pPr>
        <w:pStyle w:val="Heading2"/>
        <w:rPr>
          <w:rFonts w:cs="Times New Roman"/>
        </w:rPr>
      </w:pPr>
      <w:bookmarkStart w:id="69" w:name="_Toc14965049"/>
      <w:r w:rsidRPr="0090567D">
        <w:rPr>
          <w:rFonts w:cs="Times New Roman"/>
        </w:rPr>
        <w:t>Contractor Staffing, Roles, and Responsibilities</w:t>
      </w:r>
      <w:bookmarkEnd w:id="69"/>
    </w:p>
    <w:p w14:paraId="1AB25015" w14:textId="77777777" w:rsidR="009F5319" w:rsidRPr="0090567D" w:rsidRDefault="009F5319" w:rsidP="00A20BD2">
      <w:pPr>
        <w:pStyle w:val="Heading3"/>
        <w:rPr>
          <w:rFonts w:cs="Times New Roman"/>
        </w:rPr>
      </w:pPr>
      <w:bookmarkStart w:id="70" w:name="_Toc14965050"/>
      <w:r w:rsidRPr="0090567D">
        <w:rPr>
          <w:rFonts w:cs="Times New Roman"/>
        </w:rPr>
        <w:t xml:space="preserve">The contractor shall </w:t>
      </w:r>
      <w:r w:rsidR="00A20BD2" w:rsidRPr="0090567D">
        <w:rPr>
          <w:rFonts w:cs="Times New Roman"/>
        </w:rPr>
        <w:t>provide the following:</w:t>
      </w:r>
      <w:bookmarkEnd w:id="70"/>
    </w:p>
    <w:p w14:paraId="45B6F970" w14:textId="77777777" w:rsidR="00A20BD2" w:rsidRPr="0090567D" w:rsidRDefault="00A20BD2" w:rsidP="00A20BD2">
      <w:pPr>
        <w:pStyle w:val="Heading4"/>
        <w:spacing w:before="120"/>
        <w:rPr>
          <w:rFonts w:ascii="Times New Roman" w:hAnsi="Times New Roman" w:cs="Times New Roman"/>
        </w:rPr>
      </w:pPr>
      <w:r w:rsidRPr="0090567D">
        <w:rPr>
          <w:rFonts w:ascii="Times New Roman" w:hAnsi="Times New Roman" w:cs="Times New Roman"/>
        </w:rPr>
        <w:lastRenderedPageBreak/>
        <w:t>All staff necessary to perform the service required under the RFP.</w:t>
      </w:r>
    </w:p>
    <w:p w14:paraId="178C264A" w14:textId="77777777" w:rsidR="00A20BD2" w:rsidRPr="0090567D" w:rsidRDefault="00A20BD2" w:rsidP="00A20BD2">
      <w:pPr>
        <w:pStyle w:val="Heading4"/>
        <w:spacing w:before="120"/>
        <w:rPr>
          <w:rFonts w:ascii="Times New Roman" w:hAnsi="Times New Roman" w:cs="Times New Roman"/>
        </w:rPr>
      </w:pPr>
      <w:r w:rsidRPr="0090567D">
        <w:rPr>
          <w:rFonts w:ascii="Times New Roman" w:hAnsi="Times New Roman" w:cs="Times New Roman"/>
        </w:rPr>
        <w:t>The following key personnel</w:t>
      </w:r>
    </w:p>
    <w:p w14:paraId="76A5AE3C" w14:textId="411EFA85" w:rsidR="00A20BD2" w:rsidRPr="0090567D" w:rsidRDefault="00A20BD2" w:rsidP="00A20BD2">
      <w:pPr>
        <w:pStyle w:val="Heading6"/>
        <w:rPr>
          <w:rFonts w:cs="Times New Roman"/>
        </w:rPr>
      </w:pPr>
      <w:r w:rsidRPr="0090567D">
        <w:rPr>
          <w:rFonts w:cs="Times New Roman"/>
        </w:rPr>
        <w:t>A Project Director (PD) with day to day responsibility for the services required under this RFP</w:t>
      </w:r>
      <w:r w:rsidR="00772A1F" w:rsidRPr="0090567D">
        <w:rPr>
          <w:rFonts w:cs="Times New Roman"/>
        </w:rPr>
        <w:t>. The Project Director does not have to be permanently located in Oklahoma City; however, they must be regularly present in quarterly update meetings in Oklahoma City.</w:t>
      </w:r>
    </w:p>
    <w:p w14:paraId="4D1A2D55" w14:textId="77777777" w:rsidR="00A20BD2" w:rsidRPr="0090567D" w:rsidRDefault="00A20BD2" w:rsidP="00A20BD2">
      <w:pPr>
        <w:pStyle w:val="Heading6"/>
        <w:rPr>
          <w:rFonts w:cs="Times New Roman"/>
        </w:rPr>
      </w:pPr>
      <w:r w:rsidRPr="0090567D">
        <w:rPr>
          <w:rFonts w:cs="Times New Roman"/>
        </w:rPr>
        <w:t>A Project Manager</w:t>
      </w:r>
    </w:p>
    <w:p w14:paraId="76DA0EFC" w14:textId="78F509B7" w:rsidR="00772A1F" w:rsidRPr="0090567D" w:rsidRDefault="00772A1F" w:rsidP="00772A1F">
      <w:pPr>
        <w:pStyle w:val="Heading6"/>
        <w:rPr>
          <w:rFonts w:cs="Times New Roman"/>
        </w:rPr>
      </w:pPr>
      <w:r w:rsidRPr="0090567D">
        <w:rPr>
          <w:rFonts w:cs="Times New Roman"/>
        </w:rPr>
        <w:t>An information technology lead responsible for the Contractor’s access to the MMIS and/or establishing and maintaining electronic file transfer with OHCA.</w:t>
      </w:r>
    </w:p>
    <w:p w14:paraId="6B82A218" w14:textId="4A9FC320" w:rsidR="00772A1F" w:rsidRPr="0090567D" w:rsidRDefault="00772A1F" w:rsidP="00772A1F">
      <w:pPr>
        <w:pStyle w:val="Heading6"/>
        <w:rPr>
          <w:rFonts w:cs="Times New Roman"/>
        </w:rPr>
      </w:pPr>
      <w:r w:rsidRPr="0090567D">
        <w:rPr>
          <w:rFonts w:cs="Times New Roman"/>
        </w:rPr>
        <w:t>A trainer to learn OHCA policy and rules, and provide training to Contractor staff to be kept current on OHCA policy and rules.</w:t>
      </w:r>
    </w:p>
    <w:p w14:paraId="2D565059" w14:textId="77777777" w:rsidR="00A20BD2" w:rsidRPr="0090567D" w:rsidRDefault="00A20BD2" w:rsidP="00A20BD2">
      <w:pPr>
        <w:pStyle w:val="Heading3"/>
        <w:rPr>
          <w:rFonts w:cs="Times New Roman"/>
        </w:rPr>
      </w:pPr>
      <w:bookmarkStart w:id="71" w:name="_Toc14965051"/>
      <w:r w:rsidRPr="0090567D">
        <w:rPr>
          <w:rFonts w:cs="Times New Roman"/>
        </w:rPr>
        <w:t>Contractor shall not change the designation of the Key Personnel without prior approval through formal correspondence from OHCA. (The Contractor may use its expertise and experience to propose other types of staff – OHCA at its sole discretion may decide to accept a proposed staff category.)</w:t>
      </w:r>
      <w:bookmarkEnd w:id="71"/>
    </w:p>
    <w:p w14:paraId="0F619A19" w14:textId="77777777" w:rsidR="00A20BD2" w:rsidRPr="0090567D" w:rsidRDefault="00A20BD2" w:rsidP="00A27BC3">
      <w:pPr>
        <w:pStyle w:val="Heading3"/>
        <w:rPr>
          <w:rFonts w:cs="Times New Roman"/>
        </w:rPr>
      </w:pPr>
      <w:bookmarkStart w:id="72" w:name="_Toc14965052"/>
      <w:r w:rsidRPr="0090567D">
        <w:rPr>
          <w:rFonts w:cs="Times New Roman"/>
        </w:rPr>
        <w:t>Table 2 Contractor Key Personnel Roles and Responsibilities describes the key project positions, their corresponding roles project responsibilities, and minimum qualifications for each. Other positions may be proposed at the Contractor’s discretion multiple positions can be held by one person.</w:t>
      </w:r>
      <w:bookmarkEnd w:id="72"/>
    </w:p>
    <w:p w14:paraId="2E61733F" w14:textId="77777777" w:rsidR="00A20BD2" w:rsidRPr="0090567D" w:rsidRDefault="00A27BC3" w:rsidP="00A27BC3">
      <w:pPr>
        <w:pStyle w:val="Heading4"/>
        <w:spacing w:before="120"/>
        <w:rPr>
          <w:rFonts w:ascii="Times New Roman" w:hAnsi="Times New Roman" w:cs="Times New Roman"/>
        </w:rPr>
      </w:pPr>
      <w:r w:rsidRPr="0090567D">
        <w:rPr>
          <w:rFonts w:ascii="Times New Roman" w:hAnsi="Times New Roman" w:cs="Times New Roman"/>
        </w:rPr>
        <w:t xml:space="preserve">Table 2 </w:t>
      </w:r>
    </w:p>
    <w:tbl>
      <w:tblPr>
        <w:tblStyle w:val="BasicTable1"/>
        <w:tblW w:w="10972" w:type="dxa"/>
        <w:tblCellMar>
          <w:top w:w="43" w:type="dxa"/>
          <w:left w:w="115" w:type="dxa"/>
          <w:bottom w:w="43" w:type="dxa"/>
          <w:right w:w="115" w:type="dxa"/>
        </w:tblCellMar>
        <w:tblLook w:val="04A0" w:firstRow="1" w:lastRow="0" w:firstColumn="1" w:lastColumn="0" w:noHBand="0" w:noVBand="1"/>
      </w:tblPr>
      <w:tblGrid>
        <w:gridCol w:w="1702"/>
        <w:gridCol w:w="3413"/>
        <w:gridCol w:w="5857"/>
      </w:tblGrid>
      <w:tr w:rsidR="0076138A" w:rsidRPr="0090567D" w14:paraId="4321E74A" w14:textId="77777777" w:rsidTr="0076138A">
        <w:trPr>
          <w:cnfStyle w:val="100000000000" w:firstRow="1" w:lastRow="0" w:firstColumn="0" w:lastColumn="0" w:oddVBand="0" w:evenVBand="0" w:oddHBand="0" w:evenHBand="0" w:firstRowFirstColumn="0" w:firstRowLastColumn="0" w:lastRowFirstColumn="0" w:lastRowLastColumn="0"/>
          <w:tblHeader/>
        </w:trPr>
        <w:tc>
          <w:tcPr>
            <w:tcW w:w="1702" w:type="dxa"/>
            <w:shd w:val="clear" w:color="auto" w:fill="99CCFF"/>
          </w:tcPr>
          <w:p w14:paraId="513DAB0B" w14:textId="77777777" w:rsidR="0076138A" w:rsidRPr="0090567D" w:rsidRDefault="0076138A" w:rsidP="00566B05">
            <w:pPr>
              <w:tabs>
                <w:tab w:val="left" w:pos="288"/>
              </w:tabs>
              <w:spacing w:after="200" w:line="247" w:lineRule="auto"/>
              <w:rPr>
                <w:rFonts w:ascii="Times New Roman" w:eastAsiaTheme="minorHAnsi" w:hAnsi="Times New Roman" w:cs="Times New Roman"/>
                <w:b w:val="0"/>
              </w:rPr>
            </w:pPr>
            <w:r w:rsidRPr="0090567D">
              <w:rPr>
                <w:rFonts w:ascii="Times New Roman" w:eastAsiaTheme="minorHAnsi" w:hAnsi="Times New Roman" w:cs="Times New Roman"/>
              </w:rPr>
              <w:t>TITLE</w:t>
            </w:r>
          </w:p>
        </w:tc>
        <w:tc>
          <w:tcPr>
            <w:tcW w:w="3413" w:type="dxa"/>
            <w:shd w:val="clear" w:color="auto" w:fill="99CCFF"/>
          </w:tcPr>
          <w:p w14:paraId="45D7A14F" w14:textId="77777777" w:rsidR="0076138A" w:rsidRPr="0090567D" w:rsidRDefault="0076138A" w:rsidP="00566B05">
            <w:pPr>
              <w:tabs>
                <w:tab w:val="left" w:pos="288"/>
              </w:tabs>
              <w:spacing w:after="200" w:line="247" w:lineRule="auto"/>
              <w:rPr>
                <w:rFonts w:ascii="Times New Roman" w:eastAsiaTheme="minorHAnsi" w:hAnsi="Times New Roman" w:cs="Times New Roman"/>
                <w:b w:val="0"/>
              </w:rPr>
            </w:pPr>
            <w:r w:rsidRPr="0090567D">
              <w:rPr>
                <w:rFonts w:ascii="Times New Roman" w:eastAsiaTheme="minorHAnsi" w:hAnsi="Times New Roman" w:cs="Times New Roman"/>
              </w:rPr>
              <w:t>ROLES AND RESPONSIBILITIES</w:t>
            </w:r>
          </w:p>
        </w:tc>
        <w:tc>
          <w:tcPr>
            <w:tcW w:w="5857" w:type="dxa"/>
            <w:shd w:val="clear" w:color="auto" w:fill="99CCFF"/>
          </w:tcPr>
          <w:p w14:paraId="7C542525" w14:textId="77777777" w:rsidR="0076138A" w:rsidRPr="0090567D" w:rsidRDefault="0076138A" w:rsidP="00566B05">
            <w:pPr>
              <w:tabs>
                <w:tab w:val="left" w:pos="288"/>
              </w:tabs>
              <w:spacing w:after="200" w:line="247" w:lineRule="auto"/>
              <w:rPr>
                <w:rFonts w:ascii="Times New Roman" w:eastAsiaTheme="minorHAnsi" w:hAnsi="Times New Roman" w:cs="Times New Roman"/>
                <w:b w:val="0"/>
              </w:rPr>
            </w:pPr>
            <w:r w:rsidRPr="0090567D">
              <w:rPr>
                <w:rFonts w:ascii="Times New Roman" w:eastAsiaTheme="minorHAnsi" w:hAnsi="Times New Roman" w:cs="Times New Roman"/>
              </w:rPr>
              <w:t>QUALIFICATIONS</w:t>
            </w:r>
          </w:p>
        </w:tc>
      </w:tr>
      <w:tr w:rsidR="0076138A" w:rsidRPr="0090567D" w14:paraId="1AA665A9" w14:textId="77777777" w:rsidTr="0076138A">
        <w:tc>
          <w:tcPr>
            <w:tcW w:w="1702" w:type="dxa"/>
            <w:vAlign w:val="center"/>
          </w:tcPr>
          <w:p w14:paraId="06B2DCA0" w14:textId="77777777" w:rsidR="0076138A" w:rsidRPr="0090567D" w:rsidRDefault="0076138A" w:rsidP="00566B05">
            <w:pPr>
              <w:spacing w:after="200" w:line="247" w:lineRule="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Project Director</w:t>
            </w:r>
          </w:p>
        </w:tc>
        <w:tc>
          <w:tcPr>
            <w:tcW w:w="3413" w:type="dxa"/>
            <w:vAlign w:val="center"/>
          </w:tcPr>
          <w:p w14:paraId="16C69854"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noProof/>
                <w:sz w:val="20"/>
                <w:szCs w:val="20"/>
              </w:rPr>
              <w:t>Primary point of contact with the OHCA’s Program Monitor and Contract Coordinator for activities related to contract administration, overall project management and scheduling, correspondence between the OHCA and the Contractor, dispute resolution, and status reporting to the OHCA for the duration of the contract.</w:t>
            </w:r>
          </w:p>
          <w:p w14:paraId="5BCE9CD0"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 xml:space="preserve">Authorized to commit the resources of the Contractor in matters </w:t>
            </w:r>
            <w:r w:rsidRPr="0090567D">
              <w:rPr>
                <w:rFonts w:ascii="Times New Roman" w:eastAsiaTheme="minorHAnsi" w:hAnsi="Times New Roman" w:cs="Times New Roman"/>
                <w:b w:val="0"/>
                <w:noProof/>
                <w:sz w:val="20"/>
                <w:szCs w:val="20"/>
              </w:rPr>
              <w:t>about</w:t>
            </w:r>
            <w:r w:rsidRPr="0090567D">
              <w:rPr>
                <w:rFonts w:ascii="Times New Roman" w:eastAsiaTheme="minorHAnsi" w:hAnsi="Times New Roman" w:cs="Times New Roman"/>
                <w:b w:val="0"/>
                <w:sz w:val="20"/>
                <w:szCs w:val="20"/>
              </w:rPr>
              <w:t xml:space="preserve"> the implementation performance of the Contract.</w:t>
            </w:r>
          </w:p>
          <w:p w14:paraId="2062D0A6"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 xml:space="preserve">Responsible for ensuring all Contractor-required resources identified by project manager </w:t>
            </w:r>
            <w:r w:rsidRPr="0090567D">
              <w:rPr>
                <w:rFonts w:ascii="Times New Roman" w:eastAsiaTheme="minorHAnsi" w:hAnsi="Times New Roman" w:cs="Times New Roman"/>
                <w:b w:val="0"/>
                <w:noProof/>
                <w:sz w:val="20"/>
                <w:szCs w:val="20"/>
              </w:rPr>
              <w:t>are staffed</w:t>
            </w:r>
            <w:r w:rsidRPr="0090567D">
              <w:rPr>
                <w:rFonts w:ascii="Times New Roman" w:eastAsiaTheme="minorHAnsi" w:hAnsi="Times New Roman" w:cs="Times New Roman"/>
                <w:b w:val="0"/>
                <w:sz w:val="20"/>
                <w:szCs w:val="20"/>
              </w:rPr>
              <w:t xml:space="preserve"> on time.</w:t>
            </w:r>
          </w:p>
        </w:tc>
        <w:tc>
          <w:tcPr>
            <w:tcW w:w="5857" w:type="dxa"/>
          </w:tcPr>
          <w:p w14:paraId="09EB382A"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Minimum of 3 years of direct project oversight.</w:t>
            </w:r>
          </w:p>
          <w:p w14:paraId="1FD65E27"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 xml:space="preserve">Special consideration </w:t>
            </w:r>
            <w:r w:rsidRPr="0090567D">
              <w:rPr>
                <w:rFonts w:ascii="Times New Roman" w:eastAsiaTheme="minorHAnsi" w:hAnsi="Times New Roman" w:cs="Times New Roman"/>
                <w:b w:val="0"/>
                <w:noProof/>
              </w:rPr>
              <w:t>may</w:t>
            </w:r>
            <w:r w:rsidRPr="0090567D">
              <w:rPr>
                <w:rFonts w:ascii="Times New Roman" w:eastAsiaTheme="minorHAnsi" w:hAnsi="Times New Roman" w:cs="Times New Roman"/>
                <w:b w:val="0"/>
              </w:rPr>
              <w:t xml:space="preserve"> be given to those who have Medicaid experience.</w:t>
            </w:r>
          </w:p>
          <w:p w14:paraId="7DE6CF29" w14:textId="77777777" w:rsidR="0076138A" w:rsidRPr="0090567D" w:rsidRDefault="0076138A" w:rsidP="0076138A">
            <w:pPr>
              <w:keepNext/>
              <w:overflowPunct/>
              <w:autoSpaceDE/>
              <w:autoSpaceDN/>
              <w:adjustRightInd/>
              <w:spacing w:after="200" w:line="247" w:lineRule="auto"/>
              <w:ind w:left="360"/>
              <w:contextualSpacing/>
              <w:textAlignment w:val="auto"/>
              <w:rPr>
                <w:rFonts w:ascii="Times New Roman" w:eastAsiaTheme="minorHAnsi" w:hAnsi="Times New Roman" w:cs="Times New Roman"/>
                <w:b w:val="0"/>
              </w:rPr>
            </w:pPr>
          </w:p>
        </w:tc>
      </w:tr>
      <w:tr w:rsidR="0076138A" w:rsidRPr="0090567D" w14:paraId="5FE149B4" w14:textId="77777777" w:rsidTr="0076138A">
        <w:tc>
          <w:tcPr>
            <w:tcW w:w="1702" w:type="dxa"/>
            <w:vAlign w:val="center"/>
          </w:tcPr>
          <w:p w14:paraId="7C96D158" w14:textId="77777777" w:rsidR="0076138A" w:rsidRPr="0090567D" w:rsidRDefault="0076138A" w:rsidP="00566B05">
            <w:pPr>
              <w:spacing w:after="200" w:line="247" w:lineRule="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Project Manager</w:t>
            </w:r>
          </w:p>
        </w:tc>
        <w:tc>
          <w:tcPr>
            <w:tcW w:w="3413" w:type="dxa"/>
            <w:vAlign w:val="center"/>
          </w:tcPr>
          <w:p w14:paraId="40EA0BB7"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 xml:space="preserve">Provide onsite management of the project and serve as the chief liaison to the OHCA </w:t>
            </w:r>
            <w:r w:rsidRPr="0090567D">
              <w:rPr>
                <w:rFonts w:ascii="Times New Roman" w:eastAsiaTheme="minorHAnsi" w:hAnsi="Times New Roman" w:cs="Times New Roman"/>
                <w:b w:val="0"/>
                <w:noProof/>
                <w:sz w:val="20"/>
                <w:szCs w:val="20"/>
              </w:rPr>
              <w:t>for</w:t>
            </w:r>
            <w:r w:rsidRPr="0090567D">
              <w:rPr>
                <w:rFonts w:ascii="Times New Roman" w:eastAsiaTheme="minorHAnsi" w:hAnsi="Times New Roman" w:cs="Times New Roman"/>
                <w:b w:val="0"/>
                <w:sz w:val="20"/>
                <w:szCs w:val="20"/>
              </w:rPr>
              <w:t xml:space="preserve"> design, development, and </w:t>
            </w:r>
            <w:r w:rsidRPr="0090567D">
              <w:rPr>
                <w:rFonts w:ascii="Times New Roman" w:eastAsiaTheme="minorHAnsi" w:hAnsi="Times New Roman" w:cs="Times New Roman"/>
                <w:b w:val="0"/>
                <w:noProof/>
                <w:sz w:val="20"/>
                <w:szCs w:val="20"/>
              </w:rPr>
              <w:t>project implementation activities in support of the State’s EHR Incentive Audit Program,</w:t>
            </w:r>
            <w:r w:rsidRPr="0090567D">
              <w:rPr>
                <w:rFonts w:ascii="Times New Roman" w:eastAsiaTheme="minorHAnsi" w:hAnsi="Times New Roman" w:cs="Times New Roman"/>
                <w:b w:val="0"/>
                <w:sz w:val="20"/>
                <w:szCs w:val="20"/>
              </w:rPr>
              <w:t xml:space="preserve"> as well as the project’s maintenance and operational phase.</w:t>
            </w:r>
          </w:p>
          <w:p w14:paraId="6DD030F0"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Authorized to make day-to-day project decisions.</w:t>
            </w:r>
          </w:p>
          <w:p w14:paraId="66F24FA3"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 xml:space="preserve">Responsible for facilitating the project by using the project management processes, organizing the project, and managing the </w:t>
            </w:r>
            <w:r w:rsidRPr="0090567D">
              <w:rPr>
                <w:rFonts w:ascii="Times New Roman" w:eastAsiaTheme="minorHAnsi" w:hAnsi="Times New Roman" w:cs="Times New Roman"/>
                <w:b w:val="0"/>
                <w:noProof/>
                <w:sz w:val="20"/>
                <w:szCs w:val="20"/>
              </w:rPr>
              <w:lastRenderedPageBreak/>
              <w:t>teamwork</w:t>
            </w:r>
            <w:r w:rsidRPr="0090567D">
              <w:rPr>
                <w:rFonts w:ascii="Times New Roman" w:eastAsiaTheme="minorHAnsi" w:hAnsi="Times New Roman" w:cs="Times New Roman"/>
                <w:b w:val="0"/>
                <w:sz w:val="20"/>
                <w:szCs w:val="20"/>
              </w:rPr>
              <w:t xml:space="preserve"> activities consistent with the approved work plan.</w:t>
            </w:r>
          </w:p>
          <w:p w14:paraId="78E60225"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Responsible for scheduling and reporting project activities, identifying resource requirements well in advance, coordinating use of personnel resources, identifying issues and solving problems, and facilitating implementation of the services.</w:t>
            </w:r>
          </w:p>
          <w:p w14:paraId="6828E435" w14:textId="0B9FEFCF"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Shall host, via conference call, monthly milestone meetings and interim meetings as needed.</w:t>
            </w:r>
          </w:p>
          <w:p w14:paraId="03C7A385"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 xml:space="preserve">Provide expert guidance ensuring that EHR auditing policy as defined by CMS and business rules as defined by the OHCA </w:t>
            </w:r>
            <w:r w:rsidRPr="0090567D">
              <w:rPr>
                <w:rFonts w:ascii="Times New Roman" w:eastAsiaTheme="minorHAnsi" w:hAnsi="Times New Roman" w:cs="Times New Roman"/>
                <w:b w:val="0"/>
                <w:noProof/>
                <w:sz w:val="20"/>
                <w:szCs w:val="20"/>
              </w:rPr>
              <w:t>are correctly implemented</w:t>
            </w:r>
            <w:r w:rsidRPr="0090567D">
              <w:rPr>
                <w:rFonts w:ascii="Times New Roman" w:eastAsiaTheme="minorHAnsi" w:hAnsi="Times New Roman" w:cs="Times New Roman"/>
                <w:b w:val="0"/>
                <w:sz w:val="20"/>
                <w:szCs w:val="20"/>
              </w:rPr>
              <w:t xml:space="preserve"> in the Contractor’s services.</w:t>
            </w:r>
          </w:p>
          <w:p w14:paraId="1CD8C5C3"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sz w:val="20"/>
                <w:szCs w:val="20"/>
              </w:rPr>
            </w:pPr>
            <w:r w:rsidRPr="0090567D">
              <w:rPr>
                <w:rFonts w:ascii="Times New Roman" w:eastAsiaTheme="minorHAnsi" w:hAnsi="Times New Roman" w:cs="Times New Roman"/>
                <w:b w:val="0"/>
                <w:sz w:val="20"/>
                <w:szCs w:val="20"/>
              </w:rPr>
              <w:t>Advise the OHCA regarding best practices and recommends modifications to business processes to improve the overall program.</w:t>
            </w:r>
          </w:p>
        </w:tc>
        <w:tc>
          <w:tcPr>
            <w:tcW w:w="5857" w:type="dxa"/>
          </w:tcPr>
          <w:p w14:paraId="43279644"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lastRenderedPageBreak/>
              <w:t>Minimum of 3 years of project management experience for a government or private sector health care payer, including experience in a state similar in scope and size.</w:t>
            </w:r>
          </w:p>
          <w:p w14:paraId="60BC9308" w14:textId="77777777" w:rsidR="0076138A" w:rsidRPr="0090567D" w:rsidRDefault="0076138A" w:rsidP="0076138A">
            <w:pPr>
              <w:keepNext/>
              <w:numPr>
                <w:ilvl w:val="0"/>
                <w:numId w:val="22"/>
              </w:numPr>
              <w:overflowPunct/>
              <w:autoSpaceDE/>
              <w:autoSpaceDN/>
              <w:adjustRightInd/>
              <w:spacing w:after="200" w:line="247" w:lineRule="auto"/>
              <w:contextualSpacing/>
              <w:textAlignment w:val="auto"/>
              <w:rPr>
                <w:rFonts w:ascii="Times New Roman" w:eastAsiaTheme="minorHAnsi" w:hAnsi="Times New Roman" w:cs="Times New Roman"/>
                <w:b w:val="0"/>
              </w:rPr>
            </w:pPr>
            <w:r w:rsidRPr="0090567D">
              <w:rPr>
                <w:rFonts w:ascii="Times New Roman" w:eastAsiaTheme="minorHAnsi" w:hAnsi="Times New Roman" w:cs="Times New Roman"/>
                <w:b w:val="0"/>
              </w:rPr>
              <w:t xml:space="preserve">Possess current Project Management professional certification, e.g., Project Management Institute (PMI), etc. </w:t>
            </w:r>
          </w:p>
          <w:p w14:paraId="3D617C10" w14:textId="77777777" w:rsidR="0076138A" w:rsidRPr="0090567D" w:rsidRDefault="0076138A" w:rsidP="00566B05">
            <w:pPr>
              <w:keepNext/>
              <w:spacing w:after="200" w:line="247" w:lineRule="auto"/>
              <w:ind w:left="360"/>
              <w:contextualSpacing/>
              <w:rPr>
                <w:rFonts w:ascii="Times New Roman" w:eastAsiaTheme="minorHAnsi" w:hAnsi="Times New Roman" w:cs="Times New Roman"/>
                <w:b w:val="0"/>
              </w:rPr>
            </w:pPr>
          </w:p>
        </w:tc>
      </w:tr>
    </w:tbl>
    <w:p w14:paraId="249117F6" w14:textId="59334E14" w:rsidR="00586D2E" w:rsidRPr="0090567D" w:rsidRDefault="0076138A" w:rsidP="0076138A">
      <w:pPr>
        <w:pStyle w:val="Heading2"/>
        <w:rPr>
          <w:rFonts w:cs="Times New Roman"/>
        </w:rPr>
      </w:pPr>
      <w:bookmarkStart w:id="73" w:name="_Toc14965053"/>
      <w:r w:rsidRPr="0090567D">
        <w:rPr>
          <w:rFonts w:cs="Times New Roman"/>
        </w:rPr>
        <w:t>Scope of Work</w:t>
      </w:r>
      <w:bookmarkEnd w:id="73"/>
    </w:p>
    <w:p w14:paraId="14FD6C60" w14:textId="6F68548C" w:rsidR="0076138A" w:rsidRPr="0090567D" w:rsidRDefault="0076138A" w:rsidP="0076138A">
      <w:pPr>
        <w:pStyle w:val="Heading3"/>
        <w:rPr>
          <w:rFonts w:cs="Times New Roman"/>
        </w:rPr>
      </w:pPr>
      <w:bookmarkStart w:id="74" w:name="_Toc14965054"/>
      <w:r w:rsidRPr="0090567D">
        <w:rPr>
          <w:rFonts w:cs="Times New Roman"/>
        </w:rPr>
        <w:t>The Contractor shall:</w:t>
      </w:r>
      <w:bookmarkEnd w:id="74"/>
    </w:p>
    <w:p w14:paraId="6212342C" w14:textId="2F28DE5A" w:rsidR="0076138A" w:rsidRPr="0090567D" w:rsidRDefault="0076138A" w:rsidP="0076138A">
      <w:pPr>
        <w:pStyle w:val="Heading4"/>
        <w:spacing w:before="120"/>
        <w:rPr>
          <w:rFonts w:ascii="Times New Roman" w:hAnsi="Times New Roman" w:cs="Times New Roman"/>
        </w:rPr>
      </w:pPr>
      <w:r w:rsidRPr="0090567D">
        <w:rPr>
          <w:rFonts w:ascii="Times New Roman" w:hAnsi="Times New Roman" w:cs="Times New Roman"/>
        </w:rPr>
        <w:t>Be flexible to meet state and federal policy changes</w:t>
      </w:r>
    </w:p>
    <w:p w14:paraId="03BAC51F" w14:textId="7B9A545F" w:rsidR="0076138A" w:rsidRPr="0090567D" w:rsidRDefault="0076138A" w:rsidP="0076138A">
      <w:pPr>
        <w:pStyle w:val="Heading4"/>
        <w:spacing w:before="120"/>
        <w:rPr>
          <w:rFonts w:ascii="Times New Roman" w:hAnsi="Times New Roman" w:cs="Times New Roman"/>
        </w:rPr>
      </w:pPr>
      <w:r w:rsidRPr="0090567D">
        <w:rPr>
          <w:rFonts w:ascii="Times New Roman" w:hAnsi="Times New Roman" w:cs="Times New Roman"/>
        </w:rPr>
        <w:t>Be collaborative with OHCA staff with respect for the staffing limitations within OHCA and their other commitments.</w:t>
      </w:r>
    </w:p>
    <w:p w14:paraId="70A16B32" w14:textId="3E94B4BF" w:rsidR="0076138A" w:rsidRPr="0090567D" w:rsidRDefault="0076138A" w:rsidP="0076138A">
      <w:pPr>
        <w:pStyle w:val="Heading4"/>
        <w:spacing w:before="120"/>
        <w:rPr>
          <w:rFonts w:ascii="Times New Roman" w:hAnsi="Times New Roman" w:cs="Times New Roman"/>
        </w:rPr>
      </w:pPr>
      <w:r w:rsidRPr="0090567D">
        <w:rPr>
          <w:rFonts w:ascii="Times New Roman" w:hAnsi="Times New Roman" w:cs="Times New Roman"/>
        </w:rPr>
        <w:t xml:space="preserve">Conduct risk based audits in accordance and compliance with 42 CFR Part 495 OHCA Administrative Code (317:30-3-28), and OHCA’s CMS approved audit strategy to ensure OHCA complies with CMS requirements regarding the Adoption/Implementation/Upgrade and Meaningful Use components of the Medicaid EHR Incentive Payment Program. </w:t>
      </w:r>
    </w:p>
    <w:p w14:paraId="7F00EF24" w14:textId="78BB437A"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Review and recommend potential changes/modifications to OHCA’s CMS approved audit strategy to OHCA within ninety (90) days of contract award.</w:t>
      </w:r>
    </w:p>
    <w:p w14:paraId="7643323C" w14:textId="057ACE39"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Provide all necessary information and assist as needed with provider appeals (this may include sending staff to OHCA for appeal).</w:t>
      </w:r>
    </w:p>
    <w:p w14:paraId="67556A8D" w14:textId="752DE6E9"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Promptly respond to inquiries from OHCA and providers.</w:t>
      </w:r>
    </w:p>
    <w:p w14:paraId="1D8AE989" w14:textId="6C6013B7"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Immediately notify OHCA of issues of non-response of requests made of providers.</w:t>
      </w:r>
    </w:p>
    <w:p w14:paraId="1074D019" w14:textId="59A87890" w:rsidR="00187875" w:rsidRPr="0090567D" w:rsidRDefault="00187875" w:rsidP="00187875">
      <w:pPr>
        <w:pStyle w:val="Heading3"/>
        <w:rPr>
          <w:rFonts w:cs="Times New Roman"/>
        </w:rPr>
      </w:pPr>
      <w:bookmarkStart w:id="75" w:name="_Toc14965055"/>
      <w:r w:rsidRPr="0090567D">
        <w:rPr>
          <w:rFonts w:cs="Times New Roman"/>
        </w:rPr>
        <w:t>Contractor’s System Requirements</w:t>
      </w:r>
      <w:bookmarkEnd w:id="75"/>
    </w:p>
    <w:p w14:paraId="39309EB3" w14:textId="1424B53E"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Be updatable to accommodate changes required or resulting from CMS or OHCA policy directives and protocols.</w:t>
      </w:r>
    </w:p>
    <w:p w14:paraId="5EA251B0" w14:textId="01E8BF57"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Contractor’s system shall accommodate existing or now OHCA processes.</w:t>
      </w:r>
    </w:p>
    <w:p w14:paraId="29BAA2E4" w14:textId="66B285DE"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Hardware and software for the Contractor’s information systems, and all other electronic communication must be sufficient to meet the service and reporting requirements of this RFP and acceptable to OHCA.</w:t>
      </w:r>
    </w:p>
    <w:p w14:paraId="3AE56CF2" w14:textId="6D2D8B69"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Contractor shall not require any changes or modifications to OHCA’s Medicaid Management Information System (MMIS).</w:t>
      </w:r>
    </w:p>
    <w:p w14:paraId="05395490" w14:textId="0FD7D65C" w:rsidR="00187875" w:rsidRPr="0090567D" w:rsidRDefault="00187875" w:rsidP="00187875">
      <w:pPr>
        <w:pStyle w:val="Heading4"/>
        <w:spacing w:before="120"/>
        <w:rPr>
          <w:rFonts w:ascii="Times New Roman" w:hAnsi="Times New Roman" w:cs="Times New Roman"/>
        </w:rPr>
      </w:pPr>
      <w:r w:rsidRPr="0090567D">
        <w:rPr>
          <w:rFonts w:ascii="Times New Roman" w:hAnsi="Times New Roman" w:cs="Times New Roman"/>
        </w:rPr>
        <w:t>Allow OHCA to view Contractor’s system, including all attachments associated with OHCA contract only. Accept attachments from OHCA to add to Contractor’s system as necessary.</w:t>
      </w:r>
    </w:p>
    <w:p w14:paraId="1F2A0998" w14:textId="605F6728" w:rsidR="00187875" w:rsidRPr="0090567D" w:rsidRDefault="00525D10" w:rsidP="00187875">
      <w:pPr>
        <w:pStyle w:val="Heading4"/>
        <w:spacing w:before="120"/>
        <w:rPr>
          <w:rFonts w:ascii="Times New Roman" w:hAnsi="Times New Roman" w:cs="Times New Roman"/>
        </w:rPr>
      </w:pPr>
      <w:r w:rsidRPr="0090567D">
        <w:rPr>
          <w:rFonts w:ascii="Times New Roman" w:hAnsi="Times New Roman" w:cs="Times New Roman"/>
        </w:rPr>
        <w:lastRenderedPageBreak/>
        <w:t>Transfer supporting documentation linked with the associated X to OHCA document management system on a mutually agreed upon schedule.</w:t>
      </w:r>
    </w:p>
    <w:p w14:paraId="36150B4D" w14:textId="02C65825" w:rsidR="00525D10" w:rsidRPr="0090567D" w:rsidRDefault="00525D10" w:rsidP="00525D10">
      <w:pPr>
        <w:pStyle w:val="Heading4"/>
        <w:spacing w:before="120"/>
        <w:rPr>
          <w:rFonts w:ascii="Times New Roman" w:hAnsi="Times New Roman" w:cs="Times New Roman"/>
        </w:rPr>
      </w:pPr>
      <w:r w:rsidRPr="0090567D">
        <w:rPr>
          <w:rFonts w:ascii="Times New Roman" w:hAnsi="Times New Roman" w:cs="Times New Roman"/>
        </w:rPr>
        <w:t>If the Contractor chooses to use electronic file transfer, the Contractor shall comply with electronic file transfer specifications outlined in Section B.17. Confidentiality and Security.</w:t>
      </w:r>
    </w:p>
    <w:p w14:paraId="0E303785" w14:textId="2876D759" w:rsidR="00525D10" w:rsidRPr="0090567D" w:rsidRDefault="00525D10" w:rsidP="00525D10">
      <w:pPr>
        <w:pStyle w:val="Heading3"/>
        <w:rPr>
          <w:rFonts w:cs="Times New Roman"/>
        </w:rPr>
      </w:pPr>
      <w:bookmarkStart w:id="76" w:name="_Toc14965056"/>
      <w:r w:rsidRPr="0090567D">
        <w:rPr>
          <w:rFonts w:cs="Times New Roman"/>
        </w:rPr>
        <w:t>OHCA’s shall:</w:t>
      </w:r>
      <w:bookmarkEnd w:id="76"/>
    </w:p>
    <w:p w14:paraId="52C69CB6" w14:textId="14AAFD36" w:rsidR="00525D10" w:rsidRPr="0090567D" w:rsidRDefault="00525D10" w:rsidP="00525D10">
      <w:pPr>
        <w:pStyle w:val="Heading4"/>
        <w:spacing w:before="120"/>
        <w:rPr>
          <w:rFonts w:ascii="Times New Roman" w:hAnsi="Times New Roman" w:cs="Times New Roman"/>
        </w:rPr>
      </w:pPr>
      <w:r w:rsidRPr="0090567D">
        <w:rPr>
          <w:rFonts w:ascii="Times New Roman" w:hAnsi="Times New Roman" w:cs="Times New Roman"/>
        </w:rPr>
        <w:t>Provide EHR Incentive Program attestation data to the Contractor. Prove information on OHCA policy, eligibility, and other information requested by the Contractor.</w:t>
      </w:r>
    </w:p>
    <w:p w14:paraId="12FA6C7E" w14:textId="6980F4B8" w:rsidR="00187875" w:rsidRPr="0090567D" w:rsidRDefault="00525D10" w:rsidP="00187875">
      <w:pPr>
        <w:pStyle w:val="Heading4"/>
        <w:spacing w:before="120"/>
        <w:rPr>
          <w:rFonts w:ascii="Times New Roman" w:hAnsi="Times New Roman" w:cs="Times New Roman"/>
        </w:rPr>
      </w:pPr>
      <w:r w:rsidRPr="0090567D">
        <w:rPr>
          <w:rFonts w:ascii="Times New Roman" w:hAnsi="Times New Roman" w:cs="Times New Roman"/>
        </w:rPr>
        <w:t>Review the criteria and protocols proposed by the Contractor and acceptable to OHCA.</w:t>
      </w:r>
    </w:p>
    <w:p w14:paraId="1C32F22A" w14:textId="5A3C8F38" w:rsidR="00525D10" w:rsidRPr="0090567D" w:rsidRDefault="00525D10" w:rsidP="00525D10">
      <w:pPr>
        <w:pStyle w:val="Heading4"/>
        <w:spacing w:before="120"/>
        <w:rPr>
          <w:rFonts w:ascii="Times New Roman" w:hAnsi="Times New Roman" w:cs="Times New Roman"/>
        </w:rPr>
      </w:pPr>
      <w:r w:rsidRPr="0090567D">
        <w:rPr>
          <w:rFonts w:ascii="Times New Roman" w:hAnsi="Times New Roman" w:cs="Times New Roman"/>
        </w:rPr>
        <w:t>Provide up to one hundred (100) hours of training to Contractor’s Project Manager and staff before operations start-up and up to three (3) hours per month of updates thereafter.</w:t>
      </w:r>
    </w:p>
    <w:p w14:paraId="0EB3648B" w14:textId="5F846B21" w:rsidR="00525D10" w:rsidRPr="0090567D" w:rsidRDefault="00525D10" w:rsidP="00525D10">
      <w:pPr>
        <w:pStyle w:val="Heading2"/>
        <w:rPr>
          <w:rFonts w:cs="Times New Roman"/>
        </w:rPr>
      </w:pPr>
      <w:bookmarkStart w:id="77" w:name="_Toc14965057"/>
      <w:r w:rsidRPr="0090567D">
        <w:rPr>
          <w:rFonts w:cs="Times New Roman"/>
        </w:rPr>
        <w:t>Reporting Requirements</w:t>
      </w:r>
      <w:bookmarkEnd w:id="77"/>
    </w:p>
    <w:p w14:paraId="07BFAE0A" w14:textId="78BB2944" w:rsidR="00525D10" w:rsidRPr="0090567D" w:rsidRDefault="00525D10" w:rsidP="00525D10">
      <w:pPr>
        <w:pStyle w:val="Heading3"/>
        <w:rPr>
          <w:rFonts w:cs="Times New Roman"/>
        </w:rPr>
      </w:pPr>
      <w:bookmarkStart w:id="78" w:name="_Toc14965058"/>
      <w:r w:rsidRPr="0090567D">
        <w:rPr>
          <w:rFonts w:cs="Times New Roman"/>
        </w:rPr>
        <w:t>The Contractor shall submit the following:</w:t>
      </w:r>
      <w:bookmarkEnd w:id="78"/>
    </w:p>
    <w:p w14:paraId="75EBF8F8" w14:textId="79D2844A" w:rsidR="00525D10" w:rsidRPr="0090567D" w:rsidRDefault="00525D10" w:rsidP="00525D10">
      <w:pPr>
        <w:pStyle w:val="Heading4"/>
        <w:spacing w:before="120"/>
        <w:rPr>
          <w:rFonts w:ascii="Times New Roman" w:hAnsi="Times New Roman" w:cs="Times New Roman"/>
        </w:rPr>
      </w:pPr>
      <w:r w:rsidRPr="0090567D">
        <w:rPr>
          <w:rFonts w:ascii="Times New Roman" w:hAnsi="Times New Roman" w:cs="Times New Roman"/>
        </w:rPr>
        <w:t>Weekly Implementation Report – During Contract Development, OHCA and Contractor shall agree on any revisions to the Milestone Schedule shown as Form 5, major implementation risks outside Contractor’s controls, and the critical path for meeting the implementation schedule. Contractor shall submit a weekly implementation report in a mutually agreeable format identifying any changes from the original milestone dates and the reasons for the change and the status of the major implementation risk particularly those affecting the critical path.</w:t>
      </w:r>
    </w:p>
    <w:p w14:paraId="3936F53D" w14:textId="0FB00B6E" w:rsidR="00525D10" w:rsidRPr="0090567D" w:rsidRDefault="00784490" w:rsidP="00525D10">
      <w:pPr>
        <w:pStyle w:val="Heading4"/>
        <w:spacing w:before="120"/>
        <w:rPr>
          <w:rFonts w:ascii="Times New Roman" w:hAnsi="Times New Roman" w:cs="Times New Roman"/>
        </w:rPr>
      </w:pPr>
      <w:r w:rsidRPr="0090567D">
        <w:rPr>
          <w:rFonts w:ascii="Times New Roman" w:hAnsi="Times New Roman" w:cs="Times New Roman"/>
        </w:rPr>
        <w:t xml:space="preserve">Reports detailing the following information: </w:t>
      </w:r>
    </w:p>
    <w:p w14:paraId="05BF1C5F" w14:textId="6F1638DE" w:rsidR="00784490" w:rsidRPr="0090567D" w:rsidRDefault="00784490" w:rsidP="00784490">
      <w:pPr>
        <w:pStyle w:val="Heading6"/>
        <w:rPr>
          <w:rFonts w:cs="Times New Roman"/>
        </w:rPr>
      </w:pPr>
      <w:r w:rsidRPr="0090567D">
        <w:rPr>
          <w:rFonts w:cs="Times New Roman"/>
        </w:rPr>
        <w:t>Draft reports to OHCA notifying of adverse finding and recommendation within thirty (30) days of the completions of field work.</w:t>
      </w:r>
    </w:p>
    <w:p w14:paraId="3E344178" w14:textId="77777777" w:rsidR="00784490" w:rsidRPr="0090567D" w:rsidRDefault="00784490" w:rsidP="00784490">
      <w:pPr>
        <w:pStyle w:val="Heading6"/>
        <w:rPr>
          <w:rFonts w:cs="Times New Roman"/>
        </w:rPr>
      </w:pPr>
      <w:r w:rsidRPr="0090567D">
        <w:rPr>
          <w:rFonts w:cs="Times New Roman"/>
        </w:rPr>
        <w:t>Upon OHCA approval of adverse finding or upon contractor’s positive findings, a findings report to the provider notifying them of outcome and any actions they need to take, if applicable.</w:t>
      </w:r>
    </w:p>
    <w:p w14:paraId="1A6121B8" w14:textId="431F9388" w:rsidR="00784490" w:rsidRPr="0090567D" w:rsidRDefault="00784490" w:rsidP="00784490">
      <w:pPr>
        <w:pStyle w:val="Heading6"/>
        <w:rPr>
          <w:rFonts w:cs="Times New Roman"/>
        </w:rPr>
      </w:pPr>
      <w:r w:rsidRPr="0090567D">
        <w:rPr>
          <w:rFonts w:cs="Times New Roman"/>
        </w:rPr>
        <w:t>Report a monthly audit status report to OHCA to support federal and state hospitals being audited along with their current status in the audit process.</w:t>
      </w:r>
    </w:p>
    <w:p w14:paraId="37E76522" w14:textId="470BA77E" w:rsidR="00784490" w:rsidRPr="0090567D" w:rsidRDefault="00784490" w:rsidP="00784490">
      <w:pPr>
        <w:pStyle w:val="Heading6"/>
        <w:rPr>
          <w:rFonts w:cs="Times New Roman"/>
        </w:rPr>
      </w:pPr>
      <w:r w:rsidRPr="0090567D">
        <w:rPr>
          <w:rFonts w:cs="Times New Roman"/>
        </w:rPr>
        <w:t>Other reports as requested by OHCA.</w:t>
      </w:r>
    </w:p>
    <w:p w14:paraId="7E4F6611" w14:textId="4290882C" w:rsidR="00784490" w:rsidRPr="0090567D" w:rsidRDefault="00784490" w:rsidP="00784490">
      <w:pPr>
        <w:pStyle w:val="Heading6"/>
        <w:rPr>
          <w:rFonts w:cs="Times New Roman"/>
        </w:rPr>
      </w:pPr>
      <w:r w:rsidRPr="0090567D">
        <w:rPr>
          <w:rFonts w:cs="Times New Roman"/>
        </w:rPr>
        <w:t>Other reports as proposed by the Contractor and acceptable to OHCA.</w:t>
      </w:r>
    </w:p>
    <w:p w14:paraId="1EF9F805" w14:textId="3EF7AA09" w:rsidR="00784490" w:rsidRPr="0090567D" w:rsidRDefault="00784490" w:rsidP="00784490">
      <w:pPr>
        <w:pStyle w:val="Heading2"/>
        <w:rPr>
          <w:rFonts w:cs="Times New Roman"/>
        </w:rPr>
      </w:pPr>
      <w:bookmarkStart w:id="79" w:name="_Toc14965059"/>
      <w:r w:rsidRPr="0090567D">
        <w:rPr>
          <w:rFonts w:cs="Times New Roman"/>
        </w:rPr>
        <w:t>Required Insurance Coverage Minimum Limits, as applicable</w:t>
      </w:r>
      <w:bookmarkEnd w:id="79"/>
    </w:p>
    <w:p w14:paraId="424E594E" w14:textId="23B9A8F3" w:rsidR="00784490" w:rsidRPr="0090567D" w:rsidRDefault="00784490" w:rsidP="00784490">
      <w:pPr>
        <w:pStyle w:val="Heading3"/>
        <w:rPr>
          <w:rFonts w:cs="Times New Roman"/>
        </w:rPr>
      </w:pPr>
      <w:bookmarkStart w:id="80" w:name="_Toc14965060"/>
      <w:r w:rsidRPr="0090567D">
        <w:rPr>
          <w:rFonts w:cs="Times New Roman"/>
        </w:rPr>
        <w:t>Commercial General Liability Limit(s)</w:t>
      </w:r>
      <w:bookmarkEnd w:id="80"/>
    </w:p>
    <w:p w14:paraId="7BAC800F" w14:textId="1B201279"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Combined single limit: $1,000,000.00</w:t>
      </w:r>
    </w:p>
    <w:p w14:paraId="20E20D2C" w14:textId="0552FE6B"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Separate aggregate limit: $1,000,000.00</w:t>
      </w:r>
    </w:p>
    <w:p w14:paraId="5E307DB2" w14:textId="151266F1" w:rsidR="00784490" w:rsidRPr="0090567D" w:rsidRDefault="00784490" w:rsidP="00784490">
      <w:pPr>
        <w:pStyle w:val="Heading3"/>
        <w:rPr>
          <w:rFonts w:cs="Times New Roman"/>
        </w:rPr>
      </w:pPr>
      <w:bookmarkStart w:id="81" w:name="_Toc14965061"/>
      <w:r w:rsidRPr="0090567D">
        <w:rPr>
          <w:rFonts w:cs="Times New Roman"/>
        </w:rPr>
        <w:t>Workers’ Compensation Insurance</w:t>
      </w:r>
      <w:bookmarkEnd w:id="81"/>
    </w:p>
    <w:p w14:paraId="683A0659" w14:textId="4DA7C6E1"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Per accident for bodily injury: $1,000,000.00</w:t>
      </w:r>
    </w:p>
    <w:p w14:paraId="692F10E3" w14:textId="01B8810B"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Per bodily injury disease policy: $1,000,000.00</w:t>
      </w:r>
    </w:p>
    <w:p w14:paraId="48911AA8" w14:textId="650E551D"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Per disease per employee: $1,000,000.00</w:t>
      </w:r>
    </w:p>
    <w:p w14:paraId="68B4397D" w14:textId="5487D4C2" w:rsidR="00784490" w:rsidRPr="0090567D" w:rsidRDefault="00784490" w:rsidP="00784490">
      <w:pPr>
        <w:pStyle w:val="Heading3"/>
        <w:rPr>
          <w:rFonts w:cs="Times New Roman"/>
        </w:rPr>
      </w:pPr>
      <w:bookmarkStart w:id="82" w:name="_Toc14965062"/>
      <w:r w:rsidRPr="0090567D">
        <w:rPr>
          <w:rFonts w:cs="Times New Roman"/>
        </w:rPr>
        <w:t>Business Automobile Liability Insurance</w:t>
      </w:r>
      <w:bookmarkEnd w:id="82"/>
    </w:p>
    <w:p w14:paraId="6AA4EF93" w14:textId="75F35B17"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Combined single limit per occurrence for bodily injury and property damage: $500,000.00</w:t>
      </w:r>
    </w:p>
    <w:p w14:paraId="0B91DDB7" w14:textId="47FC229A"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Alternative acceptable limits:</w:t>
      </w:r>
    </w:p>
    <w:p w14:paraId="74C9F546" w14:textId="775772B2" w:rsidR="00784490" w:rsidRPr="0090567D" w:rsidRDefault="00784490" w:rsidP="00784490">
      <w:pPr>
        <w:pStyle w:val="Heading7"/>
        <w:rPr>
          <w:rFonts w:cs="Times New Roman"/>
        </w:rPr>
      </w:pPr>
      <w:r w:rsidRPr="0090567D">
        <w:rPr>
          <w:rFonts w:cs="Times New Roman"/>
        </w:rPr>
        <w:t>Bodily injury per person: $250,000.00</w:t>
      </w:r>
    </w:p>
    <w:p w14:paraId="1DC3B084" w14:textId="7F95DC8A" w:rsidR="00784490" w:rsidRPr="0090567D" w:rsidRDefault="00784490" w:rsidP="00784490">
      <w:pPr>
        <w:pStyle w:val="Heading7"/>
        <w:rPr>
          <w:rFonts w:cs="Times New Roman"/>
        </w:rPr>
      </w:pPr>
      <w:r w:rsidRPr="0090567D">
        <w:rPr>
          <w:rFonts w:cs="Times New Roman"/>
        </w:rPr>
        <w:t>Bodily injury per occurrence: $500,000.00</w:t>
      </w:r>
    </w:p>
    <w:p w14:paraId="5F4545DB" w14:textId="2A6427FF" w:rsidR="00784490" w:rsidRPr="0090567D" w:rsidRDefault="00784490" w:rsidP="00784490">
      <w:pPr>
        <w:pStyle w:val="Heading7"/>
        <w:rPr>
          <w:rFonts w:cs="Times New Roman"/>
        </w:rPr>
      </w:pPr>
      <w:r w:rsidRPr="0090567D">
        <w:rPr>
          <w:rFonts w:cs="Times New Roman"/>
        </w:rPr>
        <w:t>Minimum for property damage liability per accident: $100,000.00</w:t>
      </w:r>
    </w:p>
    <w:p w14:paraId="210726B1" w14:textId="590ABD9B"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Umbrella Liability</w:t>
      </w:r>
    </w:p>
    <w:p w14:paraId="66FED3A8" w14:textId="7F699D9B" w:rsidR="00784490" w:rsidRPr="0090567D" w:rsidRDefault="00784490" w:rsidP="00784490">
      <w:pPr>
        <w:pStyle w:val="Heading6"/>
        <w:rPr>
          <w:rFonts w:cs="Times New Roman"/>
        </w:rPr>
      </w:pPr>
      <w:r w:rsidRPr="0090567D">
        <w:rPr>
          <w:rFonts w:cs="Times New Roman"/>
        </w:rPr>
        <w:lastRenderedPageBreak/>
        <w:t>Per occurrence: $1,000,000.00</w:t>
      </w:r>
    </w:p>
    <w:p w14:paraId="6ADEC648" w14:textId="2746F97A" w:rsidR="00784490" w:rsidRPr="0090567D" w:rsidRDefault="00784490" w:rsidP="00784490">
      <w:pPr>
        <w:pStyle w:val="Heading6"/>
        <w:rPr>
          <w:rFonts w:cs="Times New Roman"/>
        </w:rPr>
      </w:pPr>
      <w:r w:rsidRPr="0090567D">
        <w:rPr>
          <w:rFonts w:cs="Times New Roman"/>
        </w:rPr>
        <w:t>Aggregate: $1,000,000.00</w:t>
      </w:r>
    </w:p>
    <w:p w14:paraId="5E1358EA" w14:textId="2CBFBF0F" w:rsidR="00784490" w:rsidRPr="0090567D" w:rsidRDefault="00784490" w:rsidP="00784490">
      <w:pPr>
        <w:pStyle w:val="Heading4"/>
        <w:spacing w:before="120"/>
        <w:rPr>
          <w:rFonts w:ascii="Times New Roman" w:hAnsi="Times New Roman" w:cs="Times New Roman"/>
        </w:rPr>
      </w:pPr>
      <w:r w:rsidRPr="0090567D">
        <w:rPr>
          <w:rFonts w:ascii="Times New Roman" w:hAnsi="Times New Roman" w:cs="Times New Roman"/>
        </w:rPr>
        <w:t>Professional Errors and Omissions Insurance: $1,000,000.00</w:t>
      </w:r>
      <w:bookmarkEnd w:id="30"/>
    </w:p>
    <w:sectPr w:rsidR="00784490" w:rsidRPr="0090567D" w:rsidSect="00D168E1">
      <w:headerReference w:type="default" r:id="rId11"/>
      <w:footerReference w:type="default" r:id="rId12"/>
      <w:pgSz w:w="12240" w:h="15840" w:code="1"/>
      <w:pgMar w:top="720" w:right="720" w:bottom="1080" w:left="907"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579F" w14:textId="77777777" w:rsidR="00580A9A" w:rsidRPr="00B301E3" w:rsidRDefault="00580A9A" w:rsidP="00E57E6C">
      <w:r>
        <w:separator/>
      </w:r>
    </w:p>
  </w:endnote>
  <w:endnote w:type="continuationSeparator" w:id="0">
    <w:p w14:paraId="01E30B8D" w14:textId="77777777" w:rsidR="00580A9A" w:rsidRPr="00B301E3" w:rsidRDefault="00580A9A" w:rsidP="00E5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80A9A" w:rsidRPr="00F61450" w14:paraId="0DECCA40" w14:textId="77777777" w:rsidTr="00140A3C">
      <w:tc>
        <w:tcPr>
          <w:tcW w:w="5328" w:type="dxa"/>
          <w:tcMar>
            <w:left w:w="0" w:type="dxa"/>
            <w:right w:w="0" w:type="dxa"/>
          </w:tcMar>
          <w:vAlign w:val="center"/>
        </w:tcPr>
        <w:p w14:paraId="4CD8F9DB" w14:textId="77777777" w:rsidR="00580A9A" w:rsidRPr="00F61450" w:rsidRDefault="00580A9A" w:rsidP="00140A3C">
          <w:pPr>
            <w:pStyle w:val="FormFooter"/>
            <w:jc w:val="left"/>
          </w:pPr>
        </w:p>
      </w:tc>
      <w:tc>
        <w:tcPr>
          <w:tcW w:w="5172" w:type="dxa"/>
          <w:tcMar>
            <w:left w:w="0" w:type="dxa"/>
            <w:right w:w="0" w:type="dxa"/>
          </w:tcMar>
          <w:vAlign w:val="center"/>
        </w:tcPr>
        <w:p w14:paraId="3AF61768" w14:textId="77777777" w:rsidR="00580A9A" w:rsidRPr="00F61450" w:rsidRDefault="00580A9A" w:rsidP="00140A3C">
          <w:pPr>
            <w:pStyle w:val="FormFooter"/>
          </w:pPr>
          <w:r>
            <w:t xml:space="preserve"> </w:t>
          </w:r>
          <w:r w:rsidRPr="00F61450">
            <w:t xml:space="preserve">PAGE </w:t>
          </w:r>
          <w:r w:rsidRPr="00F61450">
            <w:rPr>
              <w:rStyle w:val="PageNumber"/>
              <w:color w:val="auto"/>
            </w:rPr>
            <w:fldChar w:fldCharType="begin"/>
          </w:r>
          <w:r w:rsidRPr="00F61450">
            <w:rPr>
              <w:rStyle w:val="PageNumber"/>
              <w:color w:val="auto"/>
            </w:rPr>
            <w:instrText xml:space="preserve"> PAGE </w:instrText>
          </w:r>
          <w:r w:rsidRPr="00F61450">
            <w:rPr>
              <w:rStyle w:val="PageNumber"/>
              <w:color w:val="auto"/>
            </w:rPr>
            <w:fldChar w:fldCharType="separate"/>
          </w:r>
          <w:r w:rsidR="006B79C8">
            <w:rPr>
              <w:rStyle w:val="PageNumber"/>
              <w:noProof/>
              <w:color w:val="auto"/>
            </w:rPr>
            <w:t>1</w:t>
          </w:r>
          <w:r w:rsidRPr="00F61450">
            <w:rPr>
              <w:rStyle w:val="PageNumber"/>
              <w:color w:val="auto"/>
            </w:rPr>
            <w:fldChar w:fldCharType="end"/>
          </w:r>
          <w:r w:rsidRPr="00F61450">
            <w:t xml:space="preserve"> OF</w:t>
          </w:r>
          <w:r>
            <w:t xml:space="preserve"> </w:t>
          </w:r>
          <w:r>
            <w:rPr>
              <w:rStyle w:val="PageNumber"/>
              <w:rFonts w:cs="Courier New"/>
              <w:color w:val="auto"/>
            </w:rPr>
            <w:fldChar w:fldCharType="begin"/>
          </w:r>
          <w:r>
            <w:rPr>
              <w:rStyle w:val="PageNumber"/>
              <w:rFonts w:cs="Courier New"/>
              <w:color w:val="auto"/>
            </w:rPr>
            <w:instrText xml:space="preserve"> NUMPAGES </w:instrText>
          </w:r>
          <w:r>
            <w:rPr>
              <w:rStyle w:val="PageNumber"/>
              <w:rFonts w:cs="Courier New"/>
              <w:color w:val="auto"/>
            </w:rPr>
            <w:fldChar w:fldCharType="separate"/>
          </w:r>
          <w:r w:rsidR="006B79C8">
            <w:rPr>
              <w:rStyle w:val="PageNumber"/>
              <w:rFonts w:cs="Courier New"/>
              <w:noProof/>
              <w:color w:val="auto"/>
            </w:rPr>
            <w:t>9</w:t>
          </w:r>
          <w:r>
            <w:rPr>
              <w:rStyle w:val="PageNumber"/>
              <w:rFonts w:cs="Courier New"/>
              <w:color w:val="auto"/>
            </w:rPr>
            <w:fldChar w:fldCharType="end"/>
          </w:r>
          <w:r w:rsidRPr="00F61450">
            <w:t xml:space="preserve"> </w:t>
          </w:r>
        </w:p>
      </w:tc>
    </w:tr>
  </w:tbl>
  <w:p w14:paraId="5017A814" w14:textId="77777777" w:rsidR="00580A9A" w:rsidRPr="0078535E" w:rsidRDefault="00580A9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80A9A" w:rsidRPr="00F61450" w14:paraId="3CA2509D" w14:textId="77777777" w:rsidTr="00140A3C">
      <w:tc>
        <w:tcPr>
          <w:tcW w:w="5328" w:type="dxa"/>
          <w:tcMar>
            <w:left w:w="0" w:type="dxa"/>
            <w:right w:w="0" w:type="dxa"/>
          </w:tcMar>
          <w:vAlign w:val="center"/>
        </w:tcPr>
        <w:p w14:paraId="5372FFD2" w14:textId="77777777" w:rsidR="00580A9A" w:rsidRPr="00F61450" w:rsidRDefault="00580A9A" w:rsidP="00B57A4E">
          <w:pPr>
            <w:pStyle w:val="FormFooter"/>
            <w:jc w:val="left"/>
          </w:pPr>
        </w:p>
      </w:tc>
      <w:tc>
        <w:tcPr>
          <w:tcW w:w="5172" w:type="dxa"/>
          <w:tcMar>
            <w:left w:w="0" w:type="dxa"/>
            <w:right w:w="0" w:type="dxa"/>
          </w:tcMar>
          <w:vAlign w:val="center"/>
        </w:tcPr>
        <w:p w14:paraId="7DCD00BD" w14:textId="77777777" w:rsidR="00580A9A" w:rsidRPr="00F61450" w:rsidRDefault="00580A9A" w:rsidP="00140A3C">
          <w:pPr>
            <w:pStyle w:val="FormFooter"/>
          </w:pPr>
          <w:r>
            <w:t xml:space="preserve"> </w:t>
          </w:r>
          <w:r w:rsidRPr="00F61450">
            <w:t xml:space="preserve">PAGE </w:t>
          </w:r>
          <w:r w:rsidRPr="00F61450">
            <w:rPr>
              <w:rStyle w:val="PageNumber"/>
              <w:color w:val="auto"/>
            </w:rPr>
            <w:fldChar w:fldCharType="begin"/>
          </w:r>
          <w:r w:rsidRPr="00F61450">
            <w:rPr>
              <w:rStyle w:val="PageNumber"/>
              <w:color w:val="auto"/>
            </w:rPr>
            <w:instrText xml:space="preserve"> PAGE </w:instrText>
          </w:r>
          <w:r w:rsidRPr="00F61450">
            <w:rPr>
              <w:rStyle w:val="PageNumber"/>
              <w:color w:val="auto"/>
            </w:rPr>
            <w:fldChar w:fldCharType="separate"/>
          </w:r>
          <w:r w:rsidR="006B79C8">
            <w:rPr>
              <w:rStyle w:val="PageNumber"/>
              <w:noProof/>
              <w:color w:val="auto"/>
            </w:rPr>
            <w:t>9</w:t>
          </w:r>
          <w:r w:rsidRPr="00F61450">
            <w:rPr>
              <w:rStyle w:val="PageNumber"/>
              <w:color w:val="auto"/>
            </w:rPr>
            <w:fldChar w:fldCharType="end"/>
          </w:r>
          <w:r w:rsidRPr="00F61450">
            <w:t xml:space="preserve"> OF</w:t>
          </w:r>
          <w:r>
            <w:t xml:space="preserve"> </w:t>
          </w:r>
          <w:r>
            <w:rPr>
              <w:rStyle w:val="PageNumber"/>
              <w:rFonts w:cs="Courier New"/>
              <w:color w:val="auto"/>
            </w:rPr>
            <w:fldChar w:fldCharType="begin"/>
          </w:r>
          <w:r>
            <w:rPr>
              <w:rStyle w:val="PageNumber"/>
              <w:rFonts w:cs="Courier New"/>
              <w:color w:val="auto"/>
            </w:rPr>
            <w:instrText xml:space="preserve"> NUMPAGES </w:instrText>
          </w:r>
          <w:r>
            <w:rPr>
              <w:rStyle w:val="PageNumber"/>
              <w:rFonts w:cs="Courier New"/>
              <w:color w:val="auto"/>
            </w:rPr>
            <w:fldChar w:fldCharType="separate"/>
          </w:r>
          <w:r w:rsidR="006B79C8">
            <w:rPr>
              <w:rStyle w:val="PageNumber"/>
              <w:rFonts w:cs="Courier New"/>
              <w:noProof/>
              <w:color w:val="auto"/>
            </w:rPr>
            <w:t>9</w:t>
          </w:r>
          <w:r>
            <w:rPr>
              <w:rStyle w:val="PageNumber"/>
              <w:rFonts w:cs="Courier New"/>
              <w:color w:val="auto"/>
            </w:rPr>
            <w:fldChar w:fldCharType="end"/>
          </w:r>
          <w:r w:rsidRPr="00F61450">
            <w:t xml:space="preserve"> </w:t>
          </w:r>
        </w:p>
      </w:tc>
    </w:tr>
  </w:tbl>
  <w:p w14:paraId="39FB7DEA" w14:textId="77777777" w:rsidR="00580A9A" w:rsidRPr="0078535E" w:rsidRDefault="00580A9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2E8C" w14:textId="77777777" w:rsidR="00580A9A" w:rsidRPr="00B301E3" w:rsidRDefault="00580A9A" w:rsidP="00E57E6C">
      <w:r>
        <w:separator/>
      </w:r>
    </w:p>
  </w:footnote>
  <w:footnote w:type="continuationSeparator" w:id="0">
    <w:p w14:paraId="4BC16641" w14:textId="77777777" w:rsidR="00580A9A" w:rsidRPr="00B301E3" w:rsidRDefault="00580A9A" w:rsidP="00E5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D7B0" w14:textId="77777777" w:rsidR="00580A9A" w:rsidRPr="008B6496" w:rsidRDefault="00580A9A" w:rsidP="008B6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2E"/>
    <w:multiLevelType w:val="hybridMultilevel"/>
    <w:tmpl w:val="9806B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F30844"/>
    <w:multiLevelType w:val="hybridMultilevel"/>
    <w:tmpl w:val="76AC11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A477C7"/>
    <w:multiLevelType w:val="hybridMultilevel"/>
    <w:tmpl w:val="E166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65FD4"/>
    <w:multiLevelType w:val="hybridMultilevel"/>
    <w:tmpl w:val="9F12D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502D"/>
    <w:multiLevelType w:val="hybridMultilevel"/>
    <w:tmpl w:val="B63E0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4842"/>
    <w:multiLevelType w:val="hybridMultilevel"/>
    <w:tmpl w:val="C3CAB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B5CEF"/>
    <w:multiLevelType w:val="hybridMultilevel"/>
    <w:tmpl w:val="E912F1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666EFA"/>
    <w:multiLevelType w:val="hybridMultilevel"/>
    <w:tmpl w:val="9DC06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57B5"/>
    <w:multiLevelType w:val="hybridMultilevel"/>
    <w:tmpl w:val="C458DAF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5410D9"/>
    <w:multiLevelType w:val="hybridMultilevel"/>
    <w:tmpl w:val="A7062A8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B00210"/>
    <w:multiLevelType w:val="hybridMultilevel"/>
    <w:tmpl w:val="94BA25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06A2EA2"/>
    <w:multiLevelType w:val="hybridMultilevel"/>
    <w:tmpl w:val="93C43E6A"/>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4" w15:restartNumberingAfterBreak="0">
    <w:nsid w:val="538B5006"/>
    <w:multiLevelType w:val="hybridMultilevel"/>
    <w:tmpl w:val="F2CC2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D6307"/>
    <w:multiLevelType w:val="multilevel"/>
    <w:tmpl w:val="E00CD390"/>
    <w:lvl w:ilvl="0">
      <w:start w:val="1"/>
      <w:numFmt w:val="upperLetter"/>
      <w:pStyle w:val="Heading1"/>
      <w:lvlText w:val="%1."/>
      <w:lvlJc w:val="left"/>
      <w:pPr>
        <w:tabs>
          <w:tab w:val="num" w:pos="360"/>
        </w:tabs>
        <w:ind w:left="720" w:hanging="720"/>
      </w:pPr>
      <w:rPr>
        <w:rFonts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i w:val="0"/>
        <w:sz w:val="20"/>
        <w:szCs w:val="20"/>
      </w:rPr>
    </w:lvl>
    <w:lvl w:ilvl="2">
      <w:start w:val="1"/>
      <w:numFmt w:val="decimal"/>
      <w:pStyle w:val="Heading3"/>
      <w:lvlText w:val="%1.%2.%3."/>
      <w:lvlJc w:val="left"/>
      <w:pPr>
        <w:tabs>
          <w:tab w:val="num" w:pos="-360"/>
        </w:tabs>
        <w:ind w:left="720" w:hanging="720"/>
      </w:pPr>
      <w:rPr>
        <w:rFonts w:hint="default"/>
        <w:b/>
        <w:i w:val="0"/>
        <w:color w:val="auto"/>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66506F"/>
    <w:multiLevelType w:val="hybridMultilevel"/>
    <w:tmpl w:val="F89C33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EF6537"/>
    <w:multiLevelType w:val="hybridMultilevel"/>
    <w:tmpl w:val="930C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91C2C"/>
    <w:multiLevelType w:val="hybridMultilevel"/>
    <w:tmpl w:val="F3664E7A"/>
    <w:lvl w:ilvl="0" w:tplc="761A4D52">
      <w:start w:val="1"/>
      <w:numFmt w:val="bullet"/>
      <w:pStyle w:val="Heading7"/>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DAC28D2"/>
    <w:multiLevelType w:val="hybridMultilevel"/>
    <w:tmpl w:val="769CC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A2AD5"/>
    <w:multiLevelType w:val="hybridMultilevel"/>
    <w:tmpl w:val="ACF0EAB2"/>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1"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8768EA"/>
    <w:multiLevelType w:val="hybridMultilevel"/>
    <w:tmpl w:val="6B843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077C6"/>
    <w:multiLevelType w:val="hybridMultilevel"/>
    <w:tmpl w:val="549A2F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0"/>
  </w:num>
  <w:num w:numId="4">
    <w:abstractNumId w:val="21"/>
  </w:num>
  <w:num w:numId="5">
    <w:abstractNumId w:val="15"/>
  </w:num>
  <w:num w:numId="6">
    <w:abstractNumId w:val="14"/>
  </w:num>
  <w:num w:numId="7">
    <w:abstractNumId w:val="11"/>
  </w:num>
  <w:num w:numId="8">
    <w:abstractNumId w:val="5"/>
  </w:num>
  <w:num w:numId="9">
    <w:abstractNumId w:val="4"/>
  </w:num>
  <w:num w:numId="10">
    <w:abstractNumId w:val="1"/>
  </w:num>
  <w:num w:numId="11">
    <w:abstractNumId w:val="3"/>
  </w:num>
  <w:num w:numId="12">
    <w:abstractNumId w:val="22"/>
  </w:num>
  <w:num w:numId="13">
    <w:abstractNumId w:val="8"/>
  </w:num>
  <w:num w:numId="14">
    <w:abstractNumId w:val="9"/>
  </w:num>
  <w:num w:numId="15">
    <w:abstractNumId w:val="19"/>
  </w:num>
  <w:num w:numId="16">
    <w:abstractNumId w:val="17"/>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18"/>
  </w:num>
  <w:num w:numId="22">
    <w:abstractNumId w:val="16"/>
  </w:num>
  <w:num w:numId="23">
    <w:abstractNumId w:val="2"/>
  </w:num>
  <w:num w:numId="24">
    <w:abstractNumId w:val="13"/>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6C"/>
    <w:rsid w:val="00000477"/>
    <w:rsid w:val="00001763"/>
    <w:rsid w:val="00002F25"/>
    <w:rsid w:val="00003DC1"/>
    <w:rsid w:val="00003E42"/>
    <w:rsid w:val="00003EBB"/>
    <w:rsid w:val="000055E4"/>
    <w:rsid w:val="00011144"/>
    <w:rsid w:val="0001254A"/>
    <w:rsid w:val="00017513"/>
    <w:rsid w:val="00017DA4"/>
    <w:rsid w:val="00025DD7"/>
    <w:rsid w:val="00033527"/>
    <w:rsid w:val="000479A4"/>
    <w:rsid w:val="000570B9"/>
    <w:rsid w:val="00082CD3"/>
    <w:rsid w:val="00090BD4"/>
    <w:rsid w:val="00090F54"/>
    <w:rsid w:val="00091B76"/>
    <w:rsid w:val="00091BB0"/>
    <w:rsid w:val="000A3C51"/>
    <w:rsid w:val="000A42DD"/>
    <w:rsid w:val="000B0C59"/>
    <w:rsid w:val="000B42DA"/>
    <w:rsid w:val="000B51A0"/>
    <w:rsid w:val="000B6868"/>
    <w:rsid w:val="000C17C5"/>
    <w:rsid w:val="000C73F8"/>
    <w:rsid w:val="000C7436"/>
    <w:rsid w:val="000D0F1C"/>
    <w:rsid w:val="000D211B"/>
    <w:rsid w:val="000D41DB"/>
    <w:rsid w:val="000E1388"/>
    <w:rsid w:val="000E24CC"/>
    <w:rsid w:val="000E718A"/>
    <w:rsid w:val="000F1590"/>
    <w:rsid w:val="000F18C1"/>
    <w:rsid w:val="000F1D6A"/>
    <w:rsid w:val="000F5660"/>
    <w:rsid w:val="000F5BB6"/>
    <w:rsid w:val="000F6CE2"/>
    <w:rsid w:val="000F73F0"/>
    <w:rsid w:val="001066F8"/>
    <w:rsid w:val="00110A9D"/>
    <w:rsid w:val="00110CE3"/>
    <w:rsid w:val="001117E9"/>
    <w:rsid w:val="001131EF"/>
    <w:rsid w:val="0011581A"/>
    <w:rsid w:val="00117653"/>
    <w:rsid w:val="00120831"/>
    <w:rsid w:val="00125268"/>
    <w:rsid w:val="00126498"/>
    <w:rsid w:val="00127E06"/>
    <w:rsid w:val="00131826"/>
    <w:rsid w:val="00135B54"/>
    <w:rsid w:val="00140A3C"/>
    <w:rsid w:val="00142803"/>
    <w:rsid w:val="001441EA"/>
    <w:rsid w:val="0014459F"/>
    <w:rsid w:val="001473DD"/>
    <w:rsid w:val="001500F4"/>
    <w:rsid w:val="00150C6F"/>
    <w:rsid w:val="001527A7"/>
    <w:rsid w:val="001537BC"/>
    <w:rsid w:val="00157DA5"/>
    <w:rsid w:val="00170956"/>
    <w:rsid w:val="001716B4"/>
    <w:rsid w:val="0017492B"/>
    <w:rsid w:val="00187875"/>
    <w:rsid w:val="001878E9"/>
    <w:rsid w:val="00187B7D"/>
    <w:rsid w:val="00192F14"/>
    <w:rsid w:val="00194C4A"/>
    <w:rsid w:val="001965BA"/>
    <w:rsid w:val="00197FED"/>
    <w:rsid w:val="001A0883"/>
    <w:rsid w:val="001A2CE2"/>
    <w:rsid w:val="001A3867"/>
    <w:rsid w:val="001B203D"/>
    <w:rsid w:val="001B226C"/>
    <w:rsid w:val="001B25E9"/>
    <w:rsid w:val="001B7032"/>
    <w:rsid w:val="001C1771"/>
    <w:rsid w:val="001C1FE6"/>
    <w:rsid w:val="001C2281"/>
    <w:rsid w:val="001C6AD8"/>
    <w:rsid w:val="001D60CF"/>
    <w:rsid w:val="001E2CAE"/>
    <w:rsid w:val="001E554C"/>
    <w:rsid w:val="001E6A97"/>
    <w:rsid w:val="001F1B31"/>
    <w:rsid w:val="001F71BD"/>
    <w:rsid w:val="002025F2"/>
    <w:rsid w:val="00202683"/>
    <w:rsid w:val="002030AC"/>
    <w:rsid w:val="00203EDA"/>
    <w:rsid w:val="002048C8"/>
    <w:rsid w:val="00205687"/>
    <w:rsid w:val="00212AF9"/>
    <w:rsid w:val="002168B7"/>
    <w:rsid w:val="00217258"/>
    <w:rsid w:val="0022378D"/>
    <w:rsid w:val="00225D07"/>
    <w:rsid w:val="00230B32"/>
    <w:rsid w:val="00231DE5"/>
    <w:rsid w:val="00236F7F"/>
    <w:rsid w:val="00240A51"/>
    <w:rsid w:val="002414F4"/>
    <w:rsid w:val="002453AC"/>
    <w:rsid w:val="00250A39"/>
    <w:rsid w:val="00250F05"/>
    <w:rsid w:val="0025281F"/>
    <w:rsid w:val="00255A62"/>
    <w:rsid w:val="0025717E"/>
    <w:rsid w:val="00257FD1"/>
    <w:rsid w:val="00260D47"/>
    <w:rsid w:val="002716E3"/>
    <w:rsid w:val="0027334F"/>
    <w:rsid w:val="00273449"/>
    <w:rsid w:val="00274857"/>
    <w:rsid w:val="00287A10"/>
    <w:rsid w:val="00291C4A"/>
    <w:rsid w:val="002959A1"/>
    <w:rsid w:val="002A0721"/>
    <w:rsid w:val="002A0DB3"/>
    <w:rsid w:val="002A21B8"/>
    <w:rsid w:val="002A2DA5"/>
    <w:rsid w:val="002A7FA9"/>
    <w:rsid w:val="002B3360"/>
    <w:rsid w:val="002B43A2"/>
    <w:rsid w:val="002B4B73"/>
    <w:rsid w:val="002C4492"/>
    <w:rsid w:val="002C7290"/>
    <w:rsid w:val="002D03E7"/>
    <w:rsid w:val="002D06B3"/>
    <w:rsid w:val="002D136E"/>
    <w:rsid w:val="002D280E"/>
    <w:rsid w:val="002D2F94"/>
    <w:rsid w:val="002D593C"/>
    <w:rsid w:val="002E5547"/>
    <w:rsid w:val="002F299D"/>
    <w:rsid w:val="002F69ED"/>
    <w:rsid w:val="00300B2A"/>
    <w:rsid w:val="0030129B"/>
    <w:rsid w:val="003016B8"/>
    <w:rsid w:val="00303085"/>
    <w:rsid w:val="00305119"/>
    <w:rsid w:val="0030780A"/>
    <w:rsid w:val="00312CCA"/>
    <w:rsid w:val="003200B7"/>
    <w:rsid w:val="00321203"/>
    <w:rsid w:val="00322B09"/>
    <w:rsid w:val="003231A7"/>
    <w:rsid w:val="00324B15"/>
    <w:rsid w:val="00324BB1"/>
    <w:rsid w:val="003262C0"/>
    <w:rsid w:val="0033470F"/>
    <w:rsid w:val="00334732"/>
    <w:rsid w:val="0033487F"/>
    <w:rsid w:val="00334951"/>
    <w:rsid w:val="003379B3"/>
    <w:rsid w:val="00344C46"/>
    <w:rsid w:val="003475BA"/>
    <w:rsid w:val="003513EB"/>
    <w:rsid w:val="00351AE4"/>
    <w:rsid w:val="00351D03"/>
    <w:rsid w:val="00353E0B"/>
    <w:rsid w:val="00355590"/>
    <w:rsid w:val="0035567F"/>
    <w:rsid w:val="00364159"/>
    <w:rsid w:val="003641D4"/>
    <w:rsid w:val="00364EF4"/>
    <w:rsid w:val="00365ED9"/>
    <w:rsid w:val="00366650"/>
    <w:rsid w:val="003703EA"/>
    <w:rsid w:val="00370D0E"/>
    <w:rsid w:val="0037235C"/>
    <w:rsid w:val="0037269F"/>
    <w:rsid w:val="00372B6E"/>
    <w:rsid w:val="0037487F"/>
    <w:rsid w:val="00375B27"/>
    <w:rsid w:val="0038109F"/>
    <w:rsid w:val="003855B7"/>
    <w:rsid w:val="00385AB0"/>
    <w:rsid w:val="0038762B"/>
    <w:rsid w:val="00391F5B"/>
    <w:rsid w:val="00394E2E"/>
    <w:rsid w:val="003A28E7"/>
    <w:rsid w:val="003A39D6"/>
    <w:rsid w:val="003A55DC"/>
    <w:rsid w:val="003A7E9B"/>
    <w:rsid w:val="003B33F7"/>
    <w:rsid w:val="003B5F85"/>
    <w:rsid w:val="003B7D99"/>
    <w:rsid w:val="003C1618"/>
    <w:rsid w:val="003D21EC"/>
    <w:rsid w:val="003D5B1B"/>
    <w:rsid w:val="003D7204"/>
    <w:rsid w:val="003E13B3"/>
    <w:rsid w:val="003E5B10"/>
    <w:rsid w:val="003E7E5A"/>
    <w:rsid w:val="003F384C"/>
    <w:rsid w:val="00403747"/>
    <w:rsid w:val="004065E7"/>
    <w:rsid w:val="00410728"/>
    <w:rsid w:val="004137F2"/>
    <w:rsid w:val="00416DFA"/>
    <w:rsid w:val="00417AE6"/>
    <w:rsid w:val="004210C5"/>
    <w:rsid w:val="00422BD6"/>
    <w:rsid w:val="0042325A"/>
    <w:rsid w:val="0042637B"/>
    <w:rsid w:val="00427E83"/>
    <w:rsid w:val="004409E4"/>
    <w:rsid w:val="00445F9F"/>
    <w:rsid w:val="00446068"/>
    <w:rsid w:val="004532D6"/>
    <w:rsid w:val="00455B9B"/>
    <w:rsid w:val="00464959"/>
    <w:rsid w:val="00464BCB"/>
    <w:rsid w:val="00465FD5"/>
    <w:rsid w:val="004667C9"/>
    <w:rsid w:val="004722AB"/>
    <w:rsid w:val="00473C02"/>
    <w:rsid w:val="00476506"/>
    <w:rsid w:val="00490C78"/>
    <w:rsid w:val="00490F53"/>
    <w:rsid w:val="00494C5C"/>
    <w:rsid w:val="00496EDA"/>
    <w:rsid w:val="00497975"/>
    <w:rsid w:val="004B241F"/>
    <w:rsid w:val="004B24C0"/>
    <w:rsid w:val="004B39CD"/>
    <w:rsid w:val="004B5DAD"/>
    <w:rsid w:val="004C3E09"/>
    <w:rsid w:val="004C426C"/>
    <w:rsid w:val="004C47BE"/>
    <w:rsid w:val="004C5591"/>
    <w:rsid w:val="004C7771"/>
    <w:rsid w:val="004D01B4"/>
    <w:rsid w:val="004D4B8F"/>
    <w:rsid w:val="004D76D4"/>
    <w:rsid w:val="004E1235"/>
    <w:rsid w:val="004E18B2"/>
    <w:rsid w:val="004E24DD"/>
    <w:rsid w:val="004E2879"/>
    <w:rsid w:val="004E422D"/>
    <w:rsid w:val="004E4F74"/>
    <w:rsid w:val="004E56F6"/>
    <w:rsid w:val="004E5B8D"/>
    <w:rsid w:val="004F07D3"/>
    <w:rsid w:val="004F2BF9"/>
    <w:rsid w:val="004F5485"/>
    <w:rsid w:val="004F5FAA"/>
    <w:rsid w:val="00506C5D"/>
    <w:rsid w:val="005075C2"/>
    <w:rsid w:val="00507A0C"/>
    <w:rsid w:val="00510341"/>
    <w:rsid w:val="005112D7"/>
    <w:rsid w:val="005127FA"/>
    <w:rsid w:val="00513ED8"/>
    <w:rsid w:val="00525D10"/>
    <w:rsid w:val="00530EF2"/>
    <w:rsid w:val="00532018"/>
    <w:rsid w:val="0053775D"/>
    <w:rsid w:val="00543674"/>
    <w:rsid w:val="00547EC9"/>
    <w:rsid w:val="00554679"/>
    <w:rsid w:val="00554B07"/>
    <w:rsid w:val="00565E8C"/>
    <w:rsid w:val="00580A9A"/>
    <w:rsid w:val="00584590"/>
    <w:rsid w:val="00584C0E"/>
    <w:rsid w:val="00586D2E"/>
    <w:rsid w:val="00587F19"/>
    <w:rsid w:val="005921FB"/>
    <w:rsid w:val="005A1B1C"/>
    <w:rsid w:val="005A2096"/>
    <w:rsid w:val="005A39CE"/>
    <w:rsid w:val="005A461B"/>
    <w:rsid w:val="005A5125"/>
    <w:rsid w:val="005A77A7"/>
    <w:rsid w:val="005B11D5"/>
    <w:rsid w:val="005B2906"/>
    <w:rsid w:val="005B6730"/>
    <w:rsid w:val="005C0445"/>
    <w:rsid w:val="005C34AC"/>
    <w:rsid w:val="005C5030"/>
    <w:rsid w:val="005D0021"/>
    <w:rsid w:val="005D2762"/>
    <w:rsid w:val="005D3A7C"/>
    <w:rsid w:val="005D4C1E"/>
    <w:rsid w:val="005D6143"/>
    <w:rsid w:val="005D7E2F"/>
    <w:rsid w:val="005E0F4B"/>
    <w:rsid w:val="005E57AF"/>
    <w:rsid w:val="005E595F"/>
    <w:rsid w:val="005E75AC"/>
    <w:rsid w:val="006012DD"/>
    <w:rsid w:val="00603371"/>
    <w:rsid w:val="006034DB"/>
    <w:rsid w:val="00605131"/>
    <w:rsid w:val="00612D73"/>
    <w:rsid w:val="006208CA"/>
    <w:rsid w:val="006256CB"/>
    <w:rsid w:val="006265F4"/>
    <w:rsid w:val="00626C56"/>
    <w:rsid w:val="006327E5"/>
    <w:rsid w:val="00634620"/>
    <w:rsid w:val="00635948"/>
    <w:rsid w:val="006407DA"/>
    <w:rsid w:val="006423BC"/>
    <w:rsid w:val="00644E48"/>
    <w:rsid w:val="00646604"/>
    <w:rsid w:val="00652935"/>
    <w:rsid w:val="00655379"/>
    <w:rsid w:val="006572F5"/>
    <w:rsid w:val="00662844"/>
    <w:rsid w:val="00664D5D"/>
    <w:rsid w:val="00675B32"/>
    <w:rsid w:val="006774F6"/>
    <w:rsid w:val="006808A4"/>
    <w:rsid w:val="00681E4D"/>
    <w:rsid w:val="00684E61"/>
    <w:rsid w:val="00694A5B"/>
    <w:rsid w:val="006967BA"/>
    <w:rsid w:val="006A1872"/>
    <w:rsid w:val="006A3AE9"/>
    <w:rsid w:val="006A64DD"/>
    <w:rsid w:val="006A6A75"/>
    <w:rsid w:val="006A7A3E"/>
    <w:rsid w:val="006B2705"/>
    <w:rsid w:val="006B77F0"/>
    <w:rsid w:val="006B79C8"/>
    <w:rsid w:val="006C06F7"/>
    <w:rsid w:val="006C55E9"/>
    <w:rsid w:val="006D38A1"/>
    <w:rsid w:val="006D42BF"/>
    <w:rsid w:val="006D4BF1"/>
    <w:rsid w:val="006E2947"/>
    <w:rsid w:val="006E2C93"/>
    <w:rsid w:val="006E3EAC"/>
    <w:rsid w:val="006E5236"/>
    <w:rsid w:val="006E6799"/>
    <w:rsid w:val="006E6E6D"/>
    <w:rsid w:val="006F0EED"/>
    <w:rsid w:val="006F4221"/>
    <w:rsid w:val="00701436"/>
    <w:rsid w:val="0071036E"/>
    <w:rsid w:val="00711672"/>
    <w:rsid w:val="00711B76"/>
    <w:rsid w:val="00713E6F"/>
    <w:rsid w:val="00714E4D"/>
    <w:rsid w:val="00724E0F"/>
    <w:rsid w:val="00725292"/>
    <w:rsid w:val="007259A6"/>
    <w:rsid w:val="007265E8"/>
    <w:rsid w:val="00726D1C"/>
    <w:rsid w:val="007277AB"/>
    <w:rsid w:val="00731F46"/>
    <w:rsid w:val="00732AC3"/>
    <w:rsid w:val="007330CF"/>
    <w:rsid w:val="00733F86"/>
    <w:rsid w:val="007411C4"/>
    <w:rsid w:val="00742E8A"/>
    <w:rsid w:val="00743DE5"/>
    <w:rsid w:val="00747AA5"/>
    <w:rsid w:val="00751F11"/>
    <w:rsid w:val="00753322"/>
    <w:rsid w:val="00755A0F"/>
    <w:rsid w:val="0075714D"/>
    <w:rsid w:val="0076138A"/>
    <w:rsid w:val="0076139B"/>
    <w:rsid w:val="00762190"/>
    <w:rsid w:val="00762328"/>
    <w:rsid w:val="00762A66"/>
    <w:rsid w:val="00762DB9"/>
    <w:rsid w:val="00763E1E"/>
    <w:rsid w:val="00765D41"/>
    <w:rsid w:val="00766BA8"/>
    <w:rsid w:val="00766C81"/>
    <w:rsid w:val="00766D30"/>
    <w:rsid w:val="00772A1F"/>
    <w:rsid w:val="00777AF7"/>
    <w:rsid w:val="00784490"/>
    <w:rsid w:val="00784635"/>
    <w:rsid w:val="0078535E"/>
    <w:rsid w:val="00786279"/>
    <w:rsid w:val="00790D49"/>
    <w:rsid w:val="00794097"/>
    <w:rsid w:val="0079565F"/>
    <w:rsid w:val="00797A21"/>
    <w:rsid w:val="007A3FAF"/>
    <w:rsid w:val="007A4DD0"/>
    <w:rsid w:val="007A5A86"/>
    <w:rsid w:val="007A5B37"/>
    <w:rsid w:val="007A7D26"/>
    <w:rsid w:val="007B5899"/>
    <w:rsid w:val="007B6E2D"/>
    <w:rsid w:val="007C1B9B"/>
    <w:rsid w:val="007D1578"/>
    <w:rsid w:val="007D16E3"/>
    <w:rsid w:val="007D23DC"/>
    <w:rsid w:val="007D3219"/>
    <w:rsid w:val="007D659F"/>
    <w:rsid w:val="007D776E"/>
    <w:rsid w:val="007F36EC"/>
    <w:rsid w:val="007F6434"/>
    <w:rsid w:val="00803563"/>
    <w:rsid w:val="00812E2B"/>
    <w:rsid w:val="008159E9"/>
    <w:rsid w:val="00820E27"/>
    <w:rsid w:val="00822E25"/>
    <w:rsid w:val="0082509A"/>
    <w:rsid w:val="00830B8F"/>
    <w:rsid w:val="00831763"/>
    <w:rsid w:val="0083184F"/>
    <w:rsid w:val="0083238D"/>
    <w:rsid w:val="00837B44"/>
    <w:rsid w:val="008416B3"/>
    <w:rsid w:val="00844656"/>
    <w:rsid w:val="008502A9"/>
    <w:rsid w:val="008527D5"/>
    <w:rsid w:val="00860335"/>
    <w:rsid w:val="00861810"/>
    <w:rsid w:val="0086485C"/>
    <w:rsid w:val="00864D6A"/>
    <w:rsid w:val="00867138"/>
    <w:rsid w:val="00867CC6"/>
    <w:rsid w:val="0087347B"/>
    <w:rsid w:val="00883E66"/>
    <w:rsid w:val="00886BD5"/>
    <w:rsid w:val="0088779E"/>
    <w:rsid w:val="00890E85"/>
    <w:rsid w:val="00891B2F"/>
    <w:rsid w:val="00893253"/>
    <w:rsid w:val="00894DBB"/>
    <w:rsid w:val="008B6496"/>
    <w:rsid w:val="008C066E"/>
    <w:rsid w:val="008C3969"/>
    <w:rsid w:val="008C3C1D"/>
    <w:rsid w:val="008C4C80"/>
    <w:rsid w:val="008C53AF"/>
    <w:rsid w:val="008C6F95"/>
    <w:rsid w:val="008D03CC"/>
    <w:rsid w:val="008D3528"/>
    <w:rsid w:val="008D5446"/>
    <w:rsid w:val="008D7A25"/>
    <w:rsid w:val="008E0899"/>
    <w:rsid w:val="008E1374"/>
    <w:rsid w:val="008E3E2B"/>
    <w:rsid w:val="008E4293"/>
    <w:rsid w:val="008F18C9"/>
    <w:rsid w:val="008F5CC7"/>
    <w:rsid w:val="008F6660"/>
    <w:rsid w:val="00900AF2"/>
    <w:rsid w:val="00900E56"/>
    <w:rsid w:val="0090567D"/>
    <w:rsid w:val="00915710"/>
    <w:rsid w:val="00916682"/>
    <w:rsid w:val="00916911"/>
    <w:rsid w:val="00922BE7"/>
    <w:rsid w:val="00924398"/>
    <w:rsid w:val="009314C6"/>
    <w:rsid w:val="00931F4F"/>
    <w:rsid w:val="0093280F"/>
    <w:rsid w:val="00935077"/>
    <w:rsid w:val="00935ADB"/>
    <w:rsid w:val="00940CB9"/>
    <w:rsid w:val="00944BA7"/>
    <w:rsid w:val="00951CB4"/>
    <w:rsid w:val="00952896"/>
    <w:rsid w:val="009544F2"/>
    <w:rsid w:val="00957A3E"/>
    <w:rsid w:val="00960754"/>
    <w:rsid w:val="00962C62"/>
    <w:rsid w:val="0096474A"/>
    <w:rsid w:val="00965FC2"/>
    <w:rsid w:val="00973616"/>
    <w:rsid w:val="009740FE"/>
    <w:rsid w:val="00975802"/>
    <w:rsid w:val="00975E32"/>
    <w:rsid w:val="00976B08"/>
    <w:rsid w:val="009817A5"/>
    <w:rsid w:val="009824F0"/>
    <w:rsid w:val="00995AAF"/>
    <w:rsid w:val="009A17E6"/>
    <w:rsid w:val="009A24A5"/>
    <w:rsid w:val="009A39D5"/>
    <w:rsid w:val="009A7B16"/>
    <w:rsid w:val="009B155B"/>
    <w:rsid w:val="009B158D"/>
    <w:rsid w:val="009B603A"/>
    <w:rsid w:val="009B73FF"/>
    <w:rsid w:val="009B799D"/>
    <w:rsid w:val="009C79F2"/>
    <w:rsid w:val="009D022F"/>
    <w:rsid w:val="009F3364"/>
    <w:rsid w:val="009F5049"/>
    <w:rsid w:val="009F5319"/>
    <w:rsid w:val="009F6D67"/>
    <w:rsid w:val="00A014FA"/>
    <w:rsid w:val="00A16F8A"/>
    <w:rsid w:val="00A17AA2"/>
    <w:rsid w:val="00A20BD2"/>
    <w:rsid w:val="00A22939"/>
    <w:rsid w:val="00A237EF"/>
    <w:rsid w:val="00A23BF1"/>
    <w:rsid w:val="00A27BC3"/>
    <w:rsid w:val="00A27BCB"/>
    <w:rsid w:val="00A33386"/>
    <w:rsid w:val="00A347EF"/>
    <w:rsid w:val="00A34BB9"/>
    <w:rsid w:val="00A35612"/>
    <w:rsid w:val="00A43697"/>
    <w:rsid w:val="00A44173"/>
    <w:rsid w:val="00A45EFA"/>
    <w:rsid w:val="00A54C15"/>
    <w:rsid w:val="00A569CC"/>
    <w:rsid w:val="00A57F39"/>
    <w:rsid w:val="00A60649"/>
    <w:rsid w:val="00A61859"/>
    <w:rsid w:val="00A6466C"/>
    <w:rsid w:val="00A66728"/>
    <w:rsid w:val="00A66EBC"/>
    <w:rsid w:val="00A70497"/>
    <w:rsid w:val="00A71B95"/>
    <w:rsid w:val="00A72504"/>
    <w:rsid w:val="00A7262B"/>
    <w:rsid w:val="00A726FC"/>
    <w:rsid w:val="00A7756E"/>
    <w:rsid w:val="00A8256F"/>
    <w:rsid w:val="00A84065"/>
    <w:rsid w:val="00A90DA9"/>
    <w:rsid w:val="00A91186"/>
    <w:rsid w:val="00A926AD"/>
    <w:rsid w:val="00A94A6B"/>
    <w:rsid w:val="00A94C13"/>
    <w:rsid w:val="00A94EF9"/>
    <w:rsid w:val="00A9682A"/>
    <w:rsid w:val="00A97404"/>
    <w:rsid w:val="00AA2CC5"/>
    <w:rsid w:val="00AA2FAC"/>
    <w:rsid w:val="00AA341F"/>
    <w:rsid w:val="00AA40DD"/>
    <w:rsid w:val="00AA521C"/>
    <w:rsid w:val="00AA675A"/>
    <w:rsid w:val="00AA729D"/>
    <w:rsid w:val="00AA73F4"/>
    <w:rsid w:val="00AB1D97"/>
    <w:rsid w:val="00AB503B"/>
    <w:rsid w:val="00AB740B"/>
    <w:rsid w:val="00AB7E19"/>
    <w:rsid w:val="00AC00AB"/>
    <w:rsid w:val="00AC08BD"/>
    <w:rsid w:val="00AC10F0"/>
    <w:rsid w:val="00AC1AF9"/>
    <w:rsid w:val="00AC5083"/>
    <w:rsid w:val="00AC5714"/>
    <w:rsid w:val="00AD17B3"/>
    <w:rsid w:val="00AD5AA1"/>
    <w:rsid w:val="00AE7502"/>
    <w:rsid w:val="00AF0700"/>
    <w:rsid w:val="00AF334D"/>
    <w:rsid w:val="00AF59AE"/>
    <w:rsid w:val="00B00B64"/>
    <w:rsid w:val="00B05720"/>
    <w:rsid w:val="00B10146"/>
    <w:rsid w:val="00B206FD"/>
    <w:rsid w:val="00B23911"/>
    <w:rsid w:val="00B32418"/>
    <w:rsid w:val="00B33018"/>
    <w:rsid w:val="00B43D25"/>
    <w:rsid w:val="00B448CA"/>
    <w:rsid w:val="00B46853"/>
    <w:rsid w:val="00B47B3E"/>
    <w:rsid w:val="00B50702"/>
    <w:rsid w:val="00B543B3"/>
    <w:rsid w:val="00B55551"/>
    <w:rsid w:val="00B562B8"/>
    <w:rsid w:val="00B57A4E"/>
    <w:rsid w:val="00B62290"/>
    <w:rsid w:val="00B6748A"/>
    <w:rsid w:val="00B71348"/>
    <w:rsid w:val="00B7203A"/>
    <w:rsid w:val="00B725C6"/>
    <w:rsid w:val="00B72869"/>
    <w:rsid w:val="00B753B1"/>
    <w:rsid w:val="00B757FD"/>
    <w:rsid w:val="00B852B9"/>
    <w:rsid w:val="00B869CD"/>
    <w:rsid w:val="00B87981"/>
    <w:rsid w:val="00B87E97"/>
    <w:rsid w:val="00B946E4"/>
    <w:rsid w:val="00B95DF8"/>
    <w:rsid w:val="00BA0DE6"/>
    <w:rsid w:val="00BA3AF1"/>
    <w:rsid w:val="00BA5EFB"/>
    <w:rsid w:val="00BA7EB0"/>
    <w:rsid w:val="00BB51A2"/>
    <w:rsid w:val="00BC3091"/>
    <w:rsid w:val="00BD2810"/>
    <w:rsid w:val="00BD57AE"/>
    <w:rsid w:val="00BE0BBE"/>
    <w:rsid w:val="00BE0D3F"/>
    <w:rsid w:val="00BE33C7"/>
    <w:rsid w:val="00BE363C"/>
    <w:rsid w:val="00BF0A01"/>
    <w:rsid w:val="00BF4293"/>
    <w:rsid w:val="00C06381"/>
    <w:rsid w:val="00C06839"/>
    <w:rsid w:val="00C07DC3"/>
    <w:rsid w:val="00C12B99"/>
    <w:rsid w:val="00C162AE"/>
    <w:rsid w:val="00C308B0"/>
    <w:rsid w:val="00C34D4B"/>
    <w:rsid w:val="00C4056E"/>
    <w:rsid w:val="00C434B3"/>
    <w:rsid w:val="00C43CE7"/>
    <w:rsid w:val="00C50375"/>
    <w:rsid w:val="00C54475"/>
    <w:rsid w:val="00C603BD"/>
    <w:rsid w:val="00C6540D"/>
    <w:rsid w:val="00C711A6"/>
    <w:rsid w:val="00C71AB3"/>
    <w:rsid w:val="00C755DB"/>
    <w:rsid w:val="00C829EA"/>
    <w:rsid w:val="00C84D80"/>
    <w:rsid w:val="00C91568"/>
    <w:rsid w:val="00C919E0"/>
    <w:rsid w:val="00C952ED"/>
    <w:rsid w:val="00C966C2"/>
    <w:rsid w:val="00CA374F"/>
    <w:rsid w:val="00CA41BE"/>
    <w:rsid w:val="00CB0105"/>
    <w:rsid w:val="00CB2F05"/>
    <w:rsid w:val="00CB5359"/>
    <w:rsid w:val="00CB5AF8"/>
    <w:rsid w:val="00CB69CA"/>
    <w:rsid w:val="00CB7171"/>
    <w:rsid w:val="00CC3F12"/>
    <w:rsid w:val="00CC6F34"/>
    <w:rsid w:val="00CD20D1"/>
    <w:rsid w:val="00CD7F29"/>
    <w:rsid w:val="00CE4F97"/>
    <w:rsid w:val="00CE66CC"/>
    <w:rsid w:val="00CE6CEE"/>
    <w:rsid w:val="00CE74BA"/>
    <w:rsid w:val="00CF02D6"/>
    <w:rsid w:val="00CF0C9C"/>
    <w:rsid w:val="00CF1086"/>
    <w:rsid w:val="00CF4504"/>
    <w:rsid w:val="00CF567B"/>
    <w:rsid w:val="00CF6069"/>
    <w:rsid w:val="00D012F7"/>
    <w:rsid w:val="00D06600"/>
    <w:rsid w:val="00D168E1"/>
    <w:rsid w:val="00D23B75"/>
    <w:rsid w:val="00D25B10"/>
    <w:rsid w:val="00D33F9C"/>
    <w:rsid w:val="00D37CD8"/>
    <w:rsid w:val="00D409BD"/>
    <w:rsid w:val="00D40A6C"/>
    <w:rsid w:val="00D44B9F"/>
    <w:rsid w:val="00D50AC9"/>
    <w:rsid w:val="00D51C5A"/>
    <w:rsid w:val="00D64538"/>
    <w:rsid w:val="00D650EC"/>
    <w:rsid w:val="00D65FFE"/>
    <w:rsid w:val="00D66DC7"/>
    <w:rsid w:val="00D715EE"/>
    <w:rsid w:val="00D7177D"/>
    <w:rsid w:val="00D767B9"/>
    <w:rsid w:val="00D77785"/>
    <w:rsid w:val="00D80C2F"/>
    <w:rsid w:val="00D8302A"/>
    <w:rsid w:val="00D84576"/>
    <w:rsid w:val="00D8631A"/>
    <w:rsid w:val="00D931BF"/>
    <w:rsid w:val="00D96D62"/>
    <w:rsid w:val="00DA014F"/>
    <w:rsid w:val="00DA11B4"/>
    <w:rsid w:val="00DA3DD3"/>
    <w:rsid w:val="00DB19E4"/>
    <w:rsid w:val="00DB2B10"/>
    <w:rsid w:val="00DB73F6"/>
    <w:rsid w:val="00DC11B2"/>
    <w:rsid w:val="00DC292B"/>
    <w:rsid w:val="00DC3E03"/>
    <w:rsid w:val="00DC67D6"/>
    <w:rsid w:val="00DD336A"/>
    <w:rsid w:val="00DD4CBE"/>
    <w:rsid w:val="00DD5CC2"/>
    <w:rsid w:val="00DD5D5F"/>
    <w:rsid w:val="00DD5F61"/>
    <w:rsid w:val="00DD69AF"/>
    <w:rsid w:val="00DE149E"/>
    <w:rsid w:val="00DE16EF"/>
    <w:rsid w:val="00DE2A8E"/>
    <w:rsid w:val="00DE3C2B"/>
    <w:rsid w:val="00DE55A8"/>
    <w:rsid w:val="00DF01CA"/>
    <w:rsid w:val="00DF4105"/>
    <w:rsid w:val="00DF4BE5"/>
    <w:rsid w:val="00DF5E71"/>
    <w:rsid w:val="00E0178E"/>
    <w:rsid w:val="00E052C4"/>
    <w:rsid w:val="00E0661C"/>
    <w:rsid w:val="00E12696"/>
    <w:rsid w:val="00E14D34"/>
    <w:rsid w:val="00E15D41"/>
    <w:rsid w:val="00E219A4"/>
    <w:rsid w:val="00E22386"/>
    <w:rsid w:val="00E24F74"/>
    <w:rsid w:val="00E25A20"/>
    <w:rsid w:val="00E379C9"/>
    <w:rsid w:val="00E44370"/>
    <w:rsid w:val="00E4545E"/>
    <w:rsid w:val="00E46194"/>
    <w:rsid w:val="00E50DD8"/>
    <w:rsid w:val="00E51D3E"/>
    <w:rsid w:val="00E5374B"/>
    <w:rsid w:val="00E57E6C"/>
    <w:rsid w:val="00E6103B"/>
    <w:rsid w:val="00E62211"/>
    <w:rsid w:val="00E65A96"/>
    <w:rsid w:val="00E66863"/>
    <w:rsid w:val="00E7744D"/>
    <w:rsid w:val="00E77560"/>
    <w:rsid w:val="00E843CD"/>
    <w:rsid w:val="00E86623"/>
    <w:rsid w:val="00E906C3"/>
    <w:rsid w:val="00E923ED"/>
    <w:rsid w:val="00E94421"/>
    <w:rsid w:val="00E947B7"/>
    <w:rsid w:val="00E950DE"/>
    <w:rsid w:val="00E97A7E"/>
    <w:rsid w:val="00EA1015"/>
    <w:rsid w:val="00EA2844"/>
    <w:rsid w:val="00EA7A31"/>
    <w:rsid w:val="00EB1FD5"/>
    <w:rsid w:val="00EC4C30"/>
    <w:rsid w:val="00ED42CB"/>
    <w:rsid w:val="00ED608B"/>
    <w:rsid w:val="00EE2BEF"/>
    <w:rsid w:val="00EE5324"/>
    <w:rsid w:val="00EE79BA"/>
    <w:rsid w:val="00EF0712"/>
    <w:rsid w:val="00EF07AA"/>
    <w:rsid w:val="00EF38E1"/>
    <w:rsid w:val="00F007C4"/>
    <w:rsid w:val="00F02543"/>
    <w:rsid w:val="00F03889"/>
    <w:rsid w:val="00F04D6A"/>
    <w:rsid w:val="00F077E7"/>
    <w:rsid w:val="00F116FA"/>
    <w:rsid w:val="00F12B41"/>
    <w:rsid w:val="00F13BBB"/>
    <w:rsid w:val="00F14283"/>
    <w:rsid w:val="00F1591C"/>
    <w:rsid w:val="00F16A29"/>
    <w:rsid w:val="00F213E0"/>
    <w:rsid w:val="00F21499"/>
    <w:rsid w:val="00F23507"/>
    <w:rsid w:val="00F2511C"/>
    <w:rsid w:val="00F335FD"/>
    <w:rsid w:val="00F3363E"/>
    <w:rsid w:val="00F34714"/>
    <w:rsid w:val="00F34A69"/>
    <w:rsid w:val="00F35878"/>
    <w:rsid w:val="00F35FF2"/>
    <w:rsid w:val="00F3612E"/>
    <w:rsid w:val="00F3656A"/>
    <w:rsid w:val="00F4159C"/>
    <w:rsid w:val="00F4437F"/>
    <w:rsid w:val="00F47717"/>
    <w:rsid w:val="00F50BA1"/>
    <w:rsid w:val="00F5276B"/>
    <w:rsid w:val="00F55C84"/>
    <w:rsid w:val="00F561C3"/>
    <w:rsid w:val="00F60FD9"/>
    <w:rsid w:val="00F67B1B"/>
    <w:rsid w:val="00F76AD1"/>
    <w:rsid w:val="00F7770E"/>
    <w:rsid w:val="00F841B5"/>
    <w:rsid w:val="00F844FC"/>
    <w:rsid w:val="00F861A3"/>
    <w:rsid w:val="00F90CF7"/>
    <w:rsid w:val="00F94B87"/>
    <w:rsid w:val="00FA0528"/>
    <w:rsid w:val="00FA0B12"/>
    <w:rsid w:val="00FA24CB"/>
    <w:rsid w:val="00FA319A"/>
    <w:rsid w:val="00FA4BD0"/>
    <w:rsid w:val="00FA6C5C"/>
    <w:rsid w:val="00FA759B"/>
    <w:rsid w:val="00FB2C18"/>
    <w:rsid w:val="00FB3A91"/>
    <w:rsid w:val="00FC30E0"/>
    <w:rsid w:val="00FC7408"/>
    <w:rsid w:val="00FD06CA"/>
    <w:rsid w:val="00FD0B0C"/>
    <w:rsid w:val="00FD7B30"/>
    <w:rsid w:val="00FE59F5"/>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F0BD"/>
  <w15:docId w15:val="{B59C73DC-93BA-4E2E-B152-86F9B2E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757FD"/>
    <w:pPr>
      <w:overflowPunct w:val="0"/>
      <w:autoSpaceDE w:val="0"/>
      <w:autoSpaceDN w:val="0"/>
      <w:adjustRightInd w:val="0"/>
      <w:textAlignment w:val="baseline"/>
    </w:pPr>
    <w:rPr>
      <w:rFonts w:ascii="Arial" w:eastAsia="Times New Roman" w:hAnsi="Arial" w:cs="Arial"/>
      <w:b/>
      <w:sz w:val="18"/>
      <w:szCs w:val="18"/>
    </w:rPr>
  </w:style>
  <w:style w:type="paragraph" w:styleId="Heading1">
    <w:name w:val="heading 1"/>
    <w:basedOn w:val="Outline-Level1"/>
    <w:next w:val="Normal"/>
    <w:link w:val="Heading1Char"/>
    <w:uiPriority w:val="9"/>
    <w:qFormat/>
    <w:rsid w:val="0090567D"/>
    <w:pPr>
      <w:numPr>
        <w:numId w:val="5"/>
      </w:numPr>
      <w:spacing w:before="120"/>
    </w:pPr>
    <w:rPr>
      <w:rFonts w:ascii="Times New Roman" w:hAnsi="Times New Roman"/>
      <w:sz w:val="28"/>
    </w:rPr>
  </w:style>
  <w:style w:type="paragraph" w:styleId="Heading2">
    <w:name w:val="heading 2"/>
    <w:basedOn w:val="Normal"/>
    <w:next w:val="PlainText"/>
    <w:link w:val="Heading2Char"/>
    <w:autoRedefine/>
    <w:uiPriority w:val="9"/>
    <w:unhideWhenUsed/>
    <w:qFormat/>
    <w:rsid w:val="0090567D"/>
    <w:pPr>
      <w:keepNext/>
      <w:numPr>
        <w:ilvl w:val="1"/>
        <w:numId w:val="5"/>
      </w:numPr>
      <w:spacing w:before="240"/>
      <w:outlineLvl w:val="1"/>
    </w:pPr>
    <w:rPr>
      <w:rFonts w:ascii="Times New Roman" w:hAnsi="Times New Roman"/>
      <w:sz w:val="24"/>
    </w:rPr>
  </w:style>
  <w:style w:type="paragraph" w:styleId="Heading3">
    <w:name w:val="heading 3"/>
    <w:basedOn w:val="Outline-Level3"/>
    <w:next w:val="PlainText"/>
    <w:link w:val="Heading3Char"/>
    <w:autoRedefine/>
    <w:uiPriority w:val="9"/>
    <w:unhideWhenUsed/>
    <w:qFormat/>
    <w:rsid w:val="0090567D"/>
    <w:pPr>
      <w:numPr>
        <w:ilvl w:val="2"/>
        <w:numId w:val="5"/>
      </w:numPr>
      <w:tabs>
        <w:tab w:val="clear" w:pos="-360"/>
        <w:tab w:val="num" w:pos="360"/>
      </w:tabs>
      <w:spacing w:before="120"/>
      <w:ind w:left="1440"/>
      <w:jc w:val="both"/>
    </w:pPr>
    <w:rPr>
      <w:rFonts w:ascii="Times New Roman" w:hAnsi="Times New Roman"/>
      <w:sz w:val="22"/>
    </w:rPr>
  </w:style>
  <w:style w:type="paragraph" w:styleId="Heading4">
    <w:name w:val="heading 4"/>
    <w:basedOn w:val="Outline-Level4"/>
    <w:next w:val="PlainText"/>
    <w:link w:val="Heading4Char"/>
    <w:uiPriority w:val="9"/>
    <w:unhideWhenUsed/>
    <w:qFormat/>
    <w:rsid w:val="00140A3C"/>
    <w:pPr>
      <w:numPr>
        <w:numId w:val="5"/>
      </w:numPr>
    </w:pPr>
  </w:style>
  <w:style w:type="paragraph" w:styleId="Heading5">
    <w:name w:val="heading 5"/>
    <w:basedOn w:val="Outline-Level5"/>
    <w:next w:val="Normal"/>
    <w:link w:val="Heading5Char"/>
    <w:uiPriority w:val="9"/>
    <w:unhideWhenUsed/>
    <w:qFormat/>
    <w:rsid w:val="005A461B"/>
    <w:pPr>
      <w:numPr>
        <w:ilvl w:val="0"/>
      </w:numPr>
      <w:tabs>
        <w:tab w:val="num" w:pos="360"/>
        <w:tab w:val="num" w:pos="2520"/>
      </w:tabs>
      <w:ind w:left="2232" w:hanging="792"/>
    </w:pPr>
  </w:style>
  <w:style w:type="paragraph" w:styleId="Heading6">
    <w:name w:val="heading 6"/>
    <w:basedOn w:val="Normal"/>
    <w:next w:val="Normal"/>
    <w:link w:val="Heading6Char"/>
    <w:uiPriority w:val="9"/>
    <w:unhideWhenUsed/>
    <w:qFormat/>
    <w:rsid w:val="0090567D"/>
    <w:pPr>
      <w:keepNext/>
      <w:keepLines/>
      <w:numPr>
        <w:ilvl w:val="4"/>
        <w:numId w:val="5"/>
      </w:numPr>
      <w:spacing w:before="200"/>
      <w:outlineLvl w:val="5"/>
    </w:pPr>
    <w:rPr>
      <w:rFonts w:ascii="Times New Roman" w:eastAsiaTheme="majorEastAsia" w:hAnsi="Times New Roman" w:cstheme="majorBidi"/>
      <w:b w:val="0"/>
      <w:i/>
      <w:iCs/>
      <w:sz w:val="20"/>
    </w:rPr>
  </w:style>
  <w:style w:type="paragraph" w:styleId="Heading7">
    <w:name w:val="heading 7"/>
    <w:basedOn w:val="Normal"/>
    <w:next w:val="Normal"/>
    <w:link w:val="Heading7Char"/>
    <w:uiPriority w:val="9"/>
    <w:unhideWhenUsed/>
    <w:qFormat/>
    <w:rsid w:val="0090567D"/>
    <w:pPr>
      <w:keepNext/>
      <w:keepLines/>
      <w:numPr>
        <w:numId w:val="21"/>
      </w:numPr>
      <w:spacing w:before="40"/>
      <w:ind w:left="2520"/>
      <w:outlineLvl w:val="6"/>
    </w:pPr>
    <w:rPr>
      <w:rFonts w:ascii="Times New Roman" w:eastAsiaTheme="majorEastAsia" w:hAnsi="Times New Roman" w:cstheme="majorBidi"/>
      <w:b w:val="0"/>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Level1">
    <w:name w:val="Outline-Level 1"/>
    <w:basedOn w:val="Normal"/>
    <w:semiHidden/>
    <w:rsid w:val="00140A3C"/>
    <w:pPr>
      <w:tabs>
        <w:tab w:val="num" w:pos="360"/>
      </w:tabs>
      <w:spacing w:beforeLines="50"/>
      <w:ind w:left="720" w:hanging="720"/>
      <w:outlineLvl w:val="0"/>
    </w:pPr>
    <w:rPr>
      <w:caps/>
      <w:sz w:val="24"/>
      <w:szCs w:val="24"/>
    </w:rPr>
  </w:style>
  <w:style w:type="character" w:customStyle="1" w:styleId="Heading1Char">
    <w:name w:val="Heading 1 Char"/>
    <w:basedOn w:val="DefaultParagraphFont"/>
    <w:link w:val="Heading1"/>
    <w:uiPriority w:val="9"/>
    <w:rsid w:val="0090567D"/>
    <w:rPr>
      <w:rFonts w:ascii="Times New Roman" w:eastAsia="Times New Roman" w:hAnsi="Times New Roman" w:cs="Arial"/>
      <w:b/>
      <w:caps/>
      <w:sz w:val="28"/>
      <w:szCs w:val="24"/>
    </w:rPr>
  </w:style>
  <w:style w:type="paragraph" w:customStyle="1" w:styleId="Outline-Level2">
    <w:name w:val="Outline-Level 2"/>
    <w:basedOn w:val="Normal"/>
    <w:semiHidden/>
    <w:rsid w:val="00140A3C"/>
    <w:pPr>
      <w:tabs>
        <w:tab w:val="num" w:pos="720"/>
      </w:tabs>
      <w:spacing w:beforeLines="50"/>
      <w:ind w:left="720" w:hanging="720"/>
      <w:outlineLvl w:val="1"/>
    </w:pPr>
    <w:rPr>
      <w:bCs/>
      <w:sz w:val="20"/>
    </w:rPr>
  </w:style>
  <w:style w:type="character" w:customStyle="1" w:styleId="Heading2Char">
    <w:name w:val="Heading 2 Char"/>
    <w:basedOn w:val="DefaultParagraphFont"/>
    <w:link w:val="Heading2"/>
    <w:uiPriority w:val="9"/>
    <w:rsid w:val="0090567D"/>
    <w:rPr>
      <w:rFonts w:ascii="Times New Roman" w:eastAsia="Times New Roman" w:hAnsi="Times New Roman" w:cs="Arial"/>
      <w:b/>
      <w:sz w:val="24"/>
      <w:szCs w:val="18"/>
    </w:rPr>
  </w:style>
  <w:style w:type="paragraph" w:customStyle="1" w:styleId="Outline-Level3">
    <w:name w:val="Outline-Level 3"/>
    <w:basedOn w:val="Normal"/>
    <w:semiHidden/>
    <w:rsid w:val="00140A3C"/>
    <w:pPr>
      <w:tabs>
        <w:tab w:val="num" w:pos="360"/>
      </w:tabs>
      <w:spacing w:beforeLines="50"/>
      <w:ind w:left="1440" w:hanging="720"/>
      <w:outlineLvl w:val="2"/>
    </w:pPr>
    <w:rPr>
      <w:b w:val="0"/>
    </w:rPr>
  </w:style>
  <w:style w:type="character" w:customStyle="1" w:styleId="Heading3Char">
    <w:name w:val="Heading 3 Char"/>
    <w:basedOn w:val="DefaultParagraphFont"/>
    <w:link w:val="Heading3"/>
    <w:uiPriority w:val="9"/>
    <w:rsid w:val="0090567D"/>
    <w:rPr>
      <w:rFonts w:ascii="Times New Roman" w:eastAsia="Times New Roman" w:hAnsi="Times New Roman" w:cs="Arial"/>
      <w:sz w:val="22"/>
      <w:szCs w:val="18"/>
    </w:rPr>
  </w:style>
  <w:style w:type="paragraph" w:customStyle="1" w:styleId="Outline-Level4">
    <w:name w:val="Outline-Level 4"/>
    <w:basedOn w:val="Outline-Level3"/>
    <w:semiHidden/>
    <w:rsid w:val="00140A3C"/>
    <w:pPr>
      <w:numPr>
        <w:ilvl w:val="3"/>
      </w:numPr>
      <w:tabs>
        <w:tab w:val="num" w:pos="360"/>
        <w:tab w:val="left" w:pos="2340"/>
      </w:tabs>
      <w:ind w:left="2340" w:hanging="900"/>
      <w:outlineLvl w:val="3"/>
    </w:pPr>
  </w:style>
  <w:style w:type="character" w:customStyle="1" w:styleId="Heading4Char">
    <w:name w:val="Heading 4 Char"/>
    <w:basedOn w:val="DefaultParagraphFont"/>
    <w:link w:val="Heading4"/>
    <w:uiPriority w:val="9"/>
    <w:rsid w:val="00140A3C"/>
    <w:rPr>
      <w:rFonts w:ascii="Arial" w:eastAsia="Times New Roman" w:hAnsi="Arial" w:cs="Arial"/>
      <w:sz w:val="18"/>
      <w:szCs w:val="18"/>
    </w:rPr>
  </w:style>
  <w:style w:type="paragraph" w:customStyle="1" w:styleId="Outline-Level5">
    <w:name w:val="Outline-Level 5"/>
    <w:basedOn w:val="Outline-Level4"/>
    <w:semiHidden/>
    <w:rsid w:val="00140A3C"/>
    <w:pPr>
      <w:numPr>
        <w:ilvl w:val="4"/>
      </w:numPr>
      <w:tabs>
        <w:tab w:val="num" w:pos="360"/>
      </w:tabs>
      <w:ind w:left="2340" w:hanging="900"/>
      <w:outlineLvl w:val="4"/>
    </w:pPr>
  </w:style>
  <w:style w:type="character" w:customStyle="1" w:styleId="Heading5Char">
    <w:name w:val="Heading 5 Char"/>
    <w:basedOn w:val="DefaultParagraphFont"/>
    <w:link w:val="Heading5"/>
    <w:uiPriority w:val="9"/>
    <w:rsid w:val="005A461B"/>
    <w:rPr>
      <w:rFonts w:ascii="Arial" w:eastAsia="Times New Roman" w:hAnsi="Arial" w:cs="Arial"/>
      <w:sz w:val="18"/>
      <w:szCs w:val="18"/>
    </w:rPr>
  </w:style>
  <w:style w:type="paragraph" w:styleId="FootnoteText">
    <w:name w:val="footnote text"/>
    <w:basedOn w:val="Normal"/>
    <w:link w:val="FootnoteTextChar"/>
    <w:uiPriority w:val="99"/>
    <w:semiHidden/>
    <w:rsid w:val="0078535E"/>
    <w:rPr>
      <w:b w:val="0"/>
      <w:sz w:val="16"/>
      <w:szCs w:val="16"/>
    </w:rPr>
  </w:style>
  <w:style w:type="character" w:customStyle="1" w:styleId="FootnoteTextChar">
    <w:name w:val="Footnote Text Char"/>
    <w:basedOn w:val="DefaultParagraphFont"/>
    <w:link w:val="FootnoteText"/>
    <w:uiPriority w:val="99"/>
    <w:semiHidden/>
    <w:rsid w:val="00B757FD"/>
    <w:rPr>
      <w:rFonts w:ascii="Arial" w:eastAsia="Times New Roman" w:hAnsi="Arial" w:cs="Arial"/>
      <w:sz w:val="16"/>
      <w:szCs w:val="16"/>
    </w:rPr>
  </w:style>
  <w:style w:type="character" w:styleId="FootnoteReference">
    <w:name w:val="footnote reference"/>
    <w:basedOn w:val="DefaultParagraphFont"/>
    <w:semiHidden/>
    <w:unhideWhenUsed/>
    <w:rsid w:val="00E57E6C"/>
    <w:rPr>
      <w:vertAlign w:val="superscript"/>
    </w:rPr>
  </w:style>
  <w:style w:type="table" w:styleId="TableGrid">
    <w:name w:val="Table Grid"/>
    <w:basedOn w:val="TableNormal"/>
    <w:uiPriority w:val="39"/>
    <w:rsid w:val="00E57E6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50C6F"/>
    <w:pPr>
      <w:spacing w:before="120"/>
    </w:pPr>
    <w:rPr>
      <w:b w:val="0"/>
    </w:rPr>
  </w:style>
  <w:style w:type="paragraph" w:customStyle="1" w:styleId="Form-Header">
    <w:name w:val="Form-Header"/>
    <w:basedOn w:val="Normal"/>
    <w:semiHidden/>
    <w:rsid w:val="00E57E6C"/>
    <w:pPr>
      <w:spacing w:line="324" w:lineRule="exact"/>
    </w:pPr>
    <w:rPr>
      <w:color w:val="000000"/>
      <w:sz w:val="24"/>
      <w:szCs w:val="24"/>
    </w:rPr>
  </w:style>
  <w:style w:type="paragraph" w:customStyle="1" w:styleId="Form-Title">
    <w:name w:val="Form-Title"/>
    <w:basedOn w:val="Normal"/>
    <w:semiHidden/>
    <w:rsid w:val="00E57E6C"/>
    <w:pPr>
      <w:jc w:val="center"/>
    </w:pPr>
    <w:rPr>
      <w:color w:val="000000"/>
      <w:sz w:val="28"/>
      <w:szCs w:val="28"/>
    </w:rPr>
  </w:style>
  <w:style w:type="paragraph" w:customStyle="1" w:styleId="FormOutlining1">
    <w:name w:val="Form Outlining #1"/>
    <w:basedOn w:val="Normal"/>
    <w:semiHidden/>
    <w:rsid w:val="00E57E6C"/>
    <w:pPr>
      <w:tabs>
        <w:tab w:val="num" w:pos="720"/>
      </w:tabs>
      <w:spacing w:beforeLines="100" w:afterLines="100"/>
      <w:ind w:left="720" w:hanging="360"/>
    </w:pPr>
    <w:rPr>
      <w:sz w:val="20"/>
      <w:szCs w:val="20"/>
    </w:rPr>
  </w:style>
  <w:style w:type="paragraph" w:customStyle="1" w:styleId="Form-CheckBox">
    <w:name w:val="Form-Check Box"/>
    <w:basedOn w:val="Normal"/>
    <w:link w:val="Form-CheckBoxChar"/>
    <w:semiHidden/>
    <w:rsid w:val="00E57E6C"/>
    <w:pPr>
      <w:spacing w:beforeLines="50"/>
      <w:ind w:leftChars="177" w:left="600" w:hangingChars="140" w:hanging="280"/>
    </w:pPr>
    <w:rPr>
      <w:b w:val="0"/>
      <w:sz w:val="20"/>
      <w:szCs w:val="20"/>
    </w:rPr>
  </w:style>
  <w:style w:type="character" w:customStyle="1" w:styleId="Form-CheckBoxChar">
    <w:name w:val="Form-Check Box Char"/>
    <w:basedOn w:val="DefaultParagraphFont"/>
    <w:link w:val="Form-CheckBox"/>
    <w:semiHidden/>
    <w:rsid w:val="00E57E6C"/>
    <w:rPr>
      <w:rFonts w:ascii="Arial" w:eastAsia="Times New Roman" w:hAnsi="Arial" w:cs="Arial"/>
      <w:sz w:val="20"/>
      <w:szCs w:val="20"/>
    </w:rPr>
  </w:style>
  <w:style w:type="paragraph" w:customStyle="1" w:styleId="FormOutlining2">
    <w:name w:val="Form Outlining #2"/>
    <w:basedOn w:val="FormOutlining1"/>
    <w:semiHidden/>
    <w:rsid w:val="00E57E6C"/>
    <w:pPr>
      <w:tabs>
        <w:tab w:val="clear" w:pos="720"/>
        <w:tab w:val="num" w:pos="360"/>
      </w:tabs>
      <w:spacing w:before="100" w:afterLines="0"/>
      <w:ind w:left="360"/>
    </w:pPr>
  </w:style>
  <w:style w:type="paragraph" w:styleId="BalloonText">
    <w:name w:val="Balloon Text"/>
    <w:basedOn w:val="Normal"/>
    <w:link w:val="BalloonTextChar"/>
    <w:uiPriority w:val="99"/>
    <w:semiHidden/>
    <w:unhideWhenUsed/>
    <w:rsid w:val="00E57E6C"/>
    <w:rPr>
      <w:rFonts w:ascii="Tahoma" w:hAnsi="Tahoma" w:cs="Tahoma"/>
      <w:sz w:val="16"/>
      <w:szCs w:val="16"/>
    </w:rPr>
  </w:style>
  <w:style w:type="character" w:customStyle="1" w:styleId="BalloonTextChar">
    <w:name w:val="Balloon Text Char"/>
    <w:basedOn w:val="DefaultParagraphFont"/>
    <w:link w:val="BalloonText"/>
    <w:uiPriority w:val="99"/>
    <w:semiHidden/>
    <w:rsid w:val="00E57E6C"/>
    <w:rPr>
      <w:rFonts w:ascii="Tahoma" w:eastAsia="Times New Roman" w:hAnsi="Tahoma" w:cs="Tahoma"/>
      <w:b/>
      <w:sz w:val="16"/>
      <w:szCs w:val="16"/>
    </w:rPr>
  </w:style>
  <w:style w:type="paragraph" w:styleId="Header">
    <w:name w:val="header"/>
    <w:basedOn w:val="Normal"/>
    <w:link w:val="HeaderChar"/>
    <w:unhideWhenUsed/>
    <w:rsid w:val="0078535E"/>
    <w:pPr>
      <w:tabs>
        <w:tab w:val="center" w:pos="4680"/>
        <w:tab w:val="right" w:pos="9360"/>
      </w:tabs>
    </w:pPr>
  </w:style>
  <w:style w:type="character" w:customStyle="1" w:styleId="HeaderChar">
    <w:name w:val="Header Char"/>
    <w:basedOn w:val="DefaultParagraphFont"/>
    <w:link w:val="Header"/>
    <w:uiPriority w:val="99"/>
    <w:rsid w:val="0078535E"/>
    <w:rPr>
      <w:rFonts w:ascii="Arial" w:eastAsia="Times New Roman" w:hAnsi="Arial" w:cs="Arial"/>
      <w:b/>
      <w:sz w:val="18"/>
      <w:szCs w:val="18"/>
    </w:rPr>
  </w:style>
  <w:style w:type="paragraph" w:styleId="Footer">
    <w:name w:val="footer"/>
    <w:basedOn w:val="Normal"/>
    <w:link w:val="FooterChar"/>
    <w:uiPriority w:val="99"/>
    <w:unhideWhenUsed/>
    <w:rsid w:val="0078535E"/>
    <w:pPr>
      <w:tabs>
        <w:tab w:val="center" w:pos="4680"/>
        <w:tab w:val="right" w:pos="9360"/>
      </w:tabs>
    </w:pPr>
  </w:style>
  <w:style w:type="character" w:customStyle="1" w:styleId="FooterChar">
    <w:name w:val="Footer Char"/>
    <w:basedOn w:val="DefaultParagraphFont"/>
    <w:link w:val="Footer"/>
    <w:uiPriority w:val="99"/>
    <w:rsid w:val="0078535E"/>
    <w:rPr>
      <w:rFonts w:ascii="Arial" w:eastAsia="Times New Roman" w:hAnsi="Arial" w:cs="Arial"/>
      <w:b/>
      <w:sz w:val="18"/>
      <w:szCs w:val="18"/>
    </w:rPr>
  </w:style>
  <w:style w:type="character" w:styleId="PageNumber">
    <w:name w:val="page number"/>
    <w:basedOn w:val="DefaultParagraphFont"/>
    <w:semiHidden/>
    <w:rsid w:val="0078535E"/>
  </w:style>
  <w:style w:type="paragraph" w:customStyle="1" w:styleId="FormFooter">
    <w:name w:val="Form Footer"/>
    <w:basedOn w:val="Normal"/>
    <w:semiHidden/>
    <w:rsid w:val="0078535E"/>
    <w:pPr>
      <w:jc w:val="right"/>
    </w:pPr>
    <w:rPr>
      <w:color w:val="000000"/>
      <w:sz w:val="16"/>
      <w:szCs w:val="16"/>
    </w:rPr>
  </w:style>
  <w:style w:type="character" w:styleId="Hyperlink">
    <w:name w:val="Hyperlink"/>
    <w:basedOn w:val="DefaultParagraphFont"/>
    <w:uiPriority w:val="99"/>
    <w:rsid w:val="00FC7408"/>
    <w:rPr>
      <w:color w:val="0000FF"/>
      <w:u w:val="single"/>
    </w:rPr>
  </w:style>
  <w:style w:type="paragraph" w:customStyle="1" w:styleId="Footnote">
    <w:name w:val="Footnote"/>
    <w:basedOn w:val="FootnoteText"/>
    <w:link w:val="FootnoteChar"/>
    <w:semiHidden/>
    <w:rsid w:val="00FC7408"/>
  </w:style>
  <w:style w:type="character" w:customStyle="1" w:styleId="FootnoteChar">
    <w:name w:val="Footnote Char"/>
    <w:basedOn w:val="FootnoteTextChar"/>
    <w:link w:val="Footnote"/>
    <w:semiHidden/>
    <w:rsid w:val="00B757FD"/>
    <w:rPr>
      <w:rFonts w:ascii="Arial" w:eastAsia="Times New Roman" w:hAnsi="Arial" w:cs="Arial"/>
      <w:sz w:val="16"/>
      <w:szCs w:val="16"/>
    </w:rPr>
  </w:style>
  <w:style w:type="paragraph" w:customStyle="1" w:styleId="FormText">
    <w:name w:val="Form Text"/>
    <w:basedOn w:val="Normal"/>
    <w:link w:val="FormTextChar"/>
    <w:semiHidden/>
    <w:qFormat/>
    <w:rsid w:val="00FC7408"/>
    <w:pPr>
      <w:spacing w:beforeLines="50"/>
    </w:pPr>
    <w:rPr>
      <w:b w:val="0"/>
      <w:sz w:val="20"/>
      <w:szCs w:val="20"/>
    </w:rPr>
  </w:style>
  <w:style w:type="character" w:customStyle="1" w:styleId="FormTextChar">
    <w:name w:val="Form Text Char"/>
    <w:basedOn w:val="DefaultParagraphFont"/>
    <w:link w:val="FormText"/>
    <w:semiHidden/>
    <w:rsid w:val="00FC7408"/>
    <w:rPr>
      <w:rFonts w:ascii="Arial" w:eastAsia="Times New Roman" w:hAnsi="Arial" w:cs="Arial"/>
    </w:rPr>
  </w:style>
  <w:style w:type="paragraph" w:customStyle="1" w:styleId="Form-Instructions">
    <w:name w:val="Form-Instructions"/>
    <w:basedOn w:val="Header"/>
    <w:semiHidden/>
    <w:rsid w:val="006B2705"/>
    <w:pPr>
      <w:tabs>
        <w:tab w:val="clear" w:pos="4680"/>
        <w:tab w:val="clear" w:pos="9360"/>
        <w:tab w:val="center" w:pos="4320"/>
        <w:tab w:val="right" w:pos="8640"/>
      </w:tabs>
      <w:spacing w:beforeLines="100" w:afterLines="100"/>
      <w:jc w:val="center"/>
    </w:pPr>
    <w:rPr>
      <w:b w:val="0"/>
      <w:i/>
    </w:rPr>
  </w:style>
  <w:style w:type="paragraph" w:styleId="TOCHeading">
    <w:name w:val="TOC Heading"/>
    <w:basedOn w:val="Heading1"/>
    <w:next w:val="Normal"/>
    <w:uiPriority w:val="39"/>
    <w:unhideWhenUsed/>
    <w:qFormat/>
    <w:rsid w:val="006E6E6D"/>
    <w:pPr>
      <w:keepLines/>
      <w:overflowPunct/>
      <w:autoSpaceDE/>
      <w:autoSpaceDN/>
      <w:adjustRightInd/>
      <w:spacing w:before="480" w:line="276" w:lineRule="auto"/>
      <w:textAlignment w:val="auto"/>
      <w:outlineLvl w:val="9"/>
    </w:pPr>
    <w:rPr>
      <w:color w:val="365F91"/>
      <w:szCs w:val="28"/>
    </w:rPr>
  </w:style>
  <w:style w:type="paragraph" w:styleId="PlainText">
    <w:name w:val="Plain Text"/>
    <w:basedOn w:val="Normal"/>
    <w:link w:val="PlainTextChar"/>
    <w:uiPriority w:val="99"/>
    <w:unhideWhenUsed/>
    <w:qFormat/>
    <w:rsid w:val="00B448CA"/>
    <w:pPr>
      <w:widowControl w:val="0"/>
      <w:overflowPunct/>
      <w:spacing w:before="110"/>
      <w:jc w:val="both"/>
      <w:textAlignment w:val="auto"/>
    </w:pPr>
    <w:rPr>
      <w:b w:val="0"/>
    </w:rPr>
  </w:style>
  <w:style w:type="character" w:customStyle="1" w:styleId="PlainTextChar">
    <w:name w:val="Plain Text Char"/>
    <w:basedOn w:val="DefaultParagraphFont"/>
    <w:link w:val="PlainText"/>
    <w:uiPriority w:val="99"/>
    <w:rsid w:val="00B448CA"/>
    <w:rPr>
      <w:rFonts w:ascii="Arial" w:eastAsia="Times New Roman" w:hAnsi="Arial" w:cs="Arial"/>
      <w:sz w:val="18"/>
      <w:szCs w:val="18"/>
    </w:rPr>
  </w:style>
  <w:style w:type="paragraph" w:styleId="TOC2">
    <w:name w:val="toc 2"/>
    <w:basedOn w:val="Normal"/>
    <w:next w:val="Normal"/>
    <w:autoRedefine/>
    <w:uiPriority w:val="39"/>
    <w:rsid w:val="00150C6F"/>
    <w:pPr>
      <w:tabs>
        <w:tab w:val="left" w:pos="880"/>
        <w:tab w:val="right" w:leader="dot" w:pos="10603"/>
      </w:tabs>
      <w:spacing w:before="40"/>
      <w:ind w:left="187"/>
    </w:pPr>
    <w:rPr>
      <w:b w:val="0"/>
    </w:rPr>
  </w:style>
  <w:style w:type="paragraph" w:styleId="TOC3">
    <w:name w:val="toc 3"/>
    <w:basedOn w:val="Normal"/>
    <w:next w:val="Normal"/>
    <w:autoRedefine/>
    <w:uiPriority w:val="39"/>
    <w:rsid w:val="00150C6F"/>
    <w:pPr>
      <w:ind w:left="360"/>
    </w:pPr>
  </w:style>
  <w:style w:type="paragraph" w:customStyle="1" w:styleId="TableText">
    <w:name w:val="Table Text"/>
    <w:basedOn w:val="Normal"/>
    <w:semiHidden/>
    <w:rsid w:val="007A7D26"/>
    <w:pPr>
      <w:jc w:val="right"/>
    </w:pPr>
    <w:rPr>
      <w:color w:val="000000"/>
    </w:rPr>
  </w:style>
  <w:style w:type="character" w:customStyle="1" w:styleId="Heading6Char">
    <w:name w:val="Heading 6 Char"/>
    <w:basedOn w:val="DefaultParagraphFont"/>
    <w:link w:val="Heading6"/>
    <w:uiPriority w:val="9"/>
    <w:rsid w:val="0090567D"/>
    <w:rPr>
      <w:rFonts w:ascii="Times New Roman" w:eastAsiaTheme="majorEastAsia" w:hAnsi="Times New Roman" w:cstheme="majorBidi"/>
      <w:i/>
      <w:iCs/>
      <w:szCs w:val="18"/>
    </w:rPr>
  </w:style>
  <w:style w:type="paragraph" w:styleId="TOC4">
    <w:name w:val="toc 4"/>
    <w:basedOn w:val="Normal"/>
    <w:next w:val="Normal"/>
    <w:autoRedefine/>
    <w:uiPriority w:val="39"/>
    <w:unhideWhenUsed/>
    <w:rsid w:val="003B5F85"/>
    <w:pPr>
      <w:overflowPunct/>
      <w:autoSpaceDE/>
      <w:autoSpaceDN/>
      <w:adjustRightInd/>
      <w:spacing w:after="100" w:line="276" w:lineRule="auto"/>
      <w:ind w:left="660"/>
      <w:textAlignment w:val="auto"/>
    </w:pPr>
    <w:rPr>
      <w:rFonts w:asciiTheme="minorHAnsi" w:eastAsiaTheme="minorEastAsia" w:hAnsiTheme="minorHAnsi" w:cstheme="minorBidi"/>
      <w:b w:val="0"/>
      <w:sz w:val="22"/>
      <w:szCs w:val="22"/>
    </w:rPr>
  </w:style>
  <w:style w:type="paragraph" w:styleId="TOC5">
    <w:name w:val="toc 5"/>
    <w:basedOn w:val="Normal"/>
    <w:next w:val="Normal"/>
    <w:autoRedefine/>
    <w:uiPriority w:val="39"/>
    <w:unhideWhenUsed/>
    <w:rsid w:val="003B5F85"/>
    <w:pPr>
      <w:overflowPunct/>
      <w:autoSpaceDE/>
      <w:autoSpaceDN/>
      <w:adjustRightInd/>
      <w:spacing w:after="100" w:line="276" w:lineRule="auto"/>
      <w:ind w:left="880"/>
      <w:textAlignment w:val="auto"/>
    </w:pPr>
    <w:rPr>
      <w:rFonts w:asciiTheme="minorHAnsi" w:eastAsiaTheme="minorEastAsia" w:hAnsiTheme="minorHAnsi" w:cstheme="minorBidi"/>
      <w:b w:val="0"/>
      <w:sz w:val="22"/>
      <w:szCs w:val="22"/>
    </w:rPr>
  </w:style>
  <w:style w:type="paragraph" w:styleId="TOC6">
    <w:name w:val="toc 6"/>
    <w:basedOn w:val="Normal"/>
    <w:next w:val="Normal"/>
    <w:autoRedefine/>
    <w:uiPriority w:val="39"/>
    <w:unhideWhenUsed/>
    <w:rsid w:val="003B5F85"/>
    <w:pPr>
      <w:overflowPunct/>
      <w:autoSpaceDE/>
      <w:autoSpaceDN/>
      <w:adjustRightInd/>
      <w:spacing w:after="100" w:line="276" w:lineRule="auto"/>
      <w:ind w:left="1100"/>
      <w:textAlignment w:val="auto"/>
    </w:pPr>
    <w:rPr>
      <w:rFonts w:asciiTheme="minorHAnsi" w:eastAsiaTheme="minorEastAsia" w:hAnsiTheme="minorHAnsi" w:cstheme="minorBidi"/>
      <w:b w:val="0"/>
      <w:sz w:val="22"/>
      <w:szCs w:val="22"/>
    </w:rPr>
  </w:style>
  <w:style w:type="paragraph" w:styleId="TOC7">
    <w:name w:val="toc 7"/>
    <w:basedOn w:val="Normal"/>
    <w:next w:val="Normal"/>
    <w:autoRedefine/>
    <w:uiPriority w:val="39"/>
    <w:unhideWhenUsed/>
    <w:rsid w:val="003B5F85"/>
    <w:pPr>
      <w:overflowPunct/>
      <w:autoSpaceDE/>
      <w:autoSpaceDN/>
      <w:adjustRightInd/>
      <w:spacing w:after="100" w:line="276" w:lineRule="auto"/>
      <w:ind w:left="1320"/>
      <w:textAlignment w:val="auto"/>
    </w:pPr>
    <w:rPr>
      <w:rFonts w:asciiTheme="minorHAnsi" w:eastAsiaTheme="minorEastAsia" w:hAnsiTheme="minorHAnsi" w:cstheme="minorBidi"/>
      <w:b w:val="0"/>
      <w:sz w:val="22"/>
      <w:szCs w:val="22"/>
    </w:rPr>
  </w:style>
  <w:style w:type="paragraph" w:styleId="TOC8">
    <w:name w:val="toc 8"/>
    <w:basedOn w:val="Normal"/>
    <w:next w:val="Normal"/>
    <w:autoRedefine/>
    <w:uiPriority w:val="39"/>
    <w:unhideWhenUsed/>
    <w:rsid w:val="003B5F85"/>
    <w:pPr>
      <w:overflowPunct/>
      <w:autoSpaceDE/>
      <w:autoSpaceDN/>
      <w:adjustRightInd/>
      <w:spacing w:after="100" w:line="276" w:lineRule="auto"/>
      <w:ind w:left="1540"/>
      <w:textAlignment w:val="auto"/>
    </w:pPr>
    <w:rPr>
      <w:rFonts w:asciiTheme="minorHAnsi" w:eastAsiaTheme="minorEastAsia" w:hAnsiTheme="minorHAnsi" w:cstheme="minorBidi"/>
      <w:b w:val="0"/>
      <w:sz w:val="22"/>
      <w:szCs w:val="22"/>
    </w:rPr>
  </w:style>
  <w:style w:type="paragraph" w:styleId="TOC9">
    <w:name w:val="toc 9"/>
    <w:basedOn w:val="Normal"/>
    <w:next w:val="Normal"/>
    <w:autoRedefine/>
    <w:uiPriority w:val="39"/>
    <w:unhideWhenUsed/>
    <w:rsid w:val="003B5F85"/>
    <w:pPr>
      <w:overflowPunct/>
      <w:autoSpaceDE/>
      <w:autoSpaceDN/>
      <w:adjustRightInd/>
      <w:spacing w:after="100" w:line="276" w:lineRule="auto"/>
      <w:ind w:left="1760"/>
      <w:textAlignment w:val="auto"/>
    </w:pPr>
    <w:rPr>
      <w:rFonts w:asciiTheme="minorHAnsi" w:eastAsiaTheme="minorEastAsia" w:hAnsiTheme="minorHAnsi" w:cstheme="minorBidi"/>
      <w:b w:val="0"/>
      <w:sz w:val="22"/>
      <w:szCs w:val="22"/>
    </w:rPr>
  </w:style>
  <w:style w:type="character" w:styleId="CommentReference">
    <w:name w:val="annotation reference"/>
    <w:basedOn w:val="DefaultParagraphFont"/>
    <w:uiPriority w:val="99"/>
    <w:rsid w:val="00303085"/>
    <w:rPr>
      <w:sz w:val="16"/>
      <w:szCs w:val="16"/>
    </w:rPr>
  </w:style>
  <w:style w:type="paragraph" w:styleId="CommentText">
    <w:name w:val="annotation text"/>
    <w:basedOn w:val="Normal"/>
    <w:link w:val="CommentTextChar"/>
    <w:uiPriority w:val="99"/>
    <w:rsid w:val="00303085"/>
    <w:rPr>
      <w:sz w:val="20"/>
      <w:szCs w:val="20"/>
    </w:rPr>
  </w:style>
  <w:style w:type="character" w:customStyle="1" w:styleId="CommentTextChar">
    <w:name w:val="Comment Text Char"/>
    <w:basedOn w:val="DefaultParagraphFont"/>
    <w:link w:val="CommentText"/>
    <w:uiPriority w:val="99"/>
    <w:rsid w:val="00303085"/>
    <w:rPr>
      <w:rFonts w:ascii="Arial" w:eastAsia="Times New Roman" w:hAnsi="Arial" w:cs="Arial"/>
      <w:b/>
    </w:rPr>
  </w:style>
  <w:style w:type="paragraph" w:styleId="CommentSubject">
    <w:name w:val="annotation subject"/>
    <w:basedOn w:val="CommentText"/>
    <w:next w:val="CommentText"/>
    <w:link w:val="CommentSubjectChar"/>
    <w:uiPriority w:val="99"/>
    <w:semiHidden/>
    <w:rsid w:val="00303085"/>
    <w:rPr>
      <w:bCs/>
    </w:rPr>
  </w:style>
  <w:style w:type="character" w:customStyle="1" w:styleId="CommentSubjectChar">
    <w:name w:val="Comment Subject Char"/>
    <w:basedOn w:val="CommentTextChar"/>
    <w:link w:val="CommentSubject"/>
    <w:uiPriority w:val="99"/>
    <w:semiHidden/>
    <w:rsid w:val="00303085"/>
    <w:rPr>
      <w:rFonts w:ascii="Arial" w:eastAsia="Times New Roman" w:hAnsi="Arial" w:cs="Arial"/>
      <w:b/>
      <w:bCs/>
    </w:rPr>
  </w:style>
  <w:style w:type="paragraph" w:styleId="Revision">
    <w:name w:val="Revision"/>
    <w:hidden/>
    <w:uiPriority w:val="99"/>
    <w:semiHidden/>
    <w:rsid w:val="00303085"/>
    <w:rPr>
      <w:rFonts w:ascii="Arial" w:eastAsia="Times New Roman" w:hAnsi="Arial" w:cs="Arial"/>
      <w:b/>
      <w:sz w:val="18"/>
      <w:szCs w:val="18"/>
    </w:rPr>
  </w:style>
  <w:style w:type="character" w:styleId="FollowedHyperlink">
    <w:name w:val="FollowedHyperlink"/>
    <w:basedOn w:val="DefaultParagraphFont"/>
    <w:uiPriority w:val="99"/>
    <w:semiHidden/>
    <w:unhideWhenUsed/>
    <w:rsid w:val="003379B3"/>
    <w:rPr>
      <w:color w:val="800080" w:themeColor="followedHyperlink"/>
      <w:u w:val="single"/>
    </w:rPr>
  </w:style>
  <w:style w:type="paragraph" w:styleId="ListParagraph">
    <w:name w:val="List Paragraph"/>
    <w:basedOn w:val="Normal"/>
    <w:uiPriority w:val="34"/>
    <w:qFormat/>
    <w:rsid w:val="003B7D99"/>
    <w:pPr>
      <w:ind w:left="720"/>
      <w:contextualSpacing/>
    </w:pPr>
  </w:style>
  <w:style w:type="paragraph" w:customStyle="1" w:styleId="Indent">
    <w:name w:val="Indent"/>
    <w:basedOn w:val="PlainText"/>
    <w:link w:val="IndentChar"/>
    <w:qFormat/>
    <w:rsid w:val="00476506"/>
    <w:pPr>
      <w:tabs>
        <w:tab w:val="left" w:pos="7920"/>
      </w:tabs>
      <w:spacing w:before="0"/>
      <w:ind w:left="720"/>
    </w:pPr>
  </w:style>
  <w:style w:type="character" w:customStyle="1" w:styleId="IndentChar">
    <w:name w:val="Indent Char"/>
    <w:basedOn w:val="PlainTextChar"/>
    <w:link w:val="Indent"/>
    <w:rsid w:val="00476506"/>
    <w:rPr>
      <w:rFonts w:ascii="Arial" w:eastAsia="Times New Roman" w:hAnsi="Arial" w:cs="Arial"/>
      <w:sz w:val="18"/>
      <w:szCs w:val="18"/>
    </w:rPr>
  </w:style>
  <w:style w:type="paragraph" w:customStyle="1" w:styleId="Default">
    <w:name w:val="Default"/>
    <w:rsid w:val="00900E56"/>
    <w:pPr>
      <w:autoSpaceDE w:val="0"/>
      <w:autoSpaceDN w:val="0"/>
      <w:adjustRightInd w:val="0"/>
    </w:pPr>
    <w:rPr>
      <w:rFonts w:ascii="Arial" w:hAnsi="Arial" w:cs="Arial"/>
      <w:color w:val="000000"/>
      <w:sz w:val="24"/>
      <w:szCs w:val="24"/>
    </w:rPr>
  </w:style>
  <w:style w:type="table" w:customStyle="1" w:styleId="BasicTable">
    <w:name w:val="Basic Table"/>
    <w:basedOn w:val="TableNormal"/>
    <w:uiPriority w:val="99"/>
    <w:qFormat/>
    <w:rsid w:val="009F5319"/>
    <w:rPr>
      <w:rFonts w:ascii="Times New Roman" w:eastAsia="Times New Roman" w:hAnsi="Times New Roman"/>
    </w:rPr>
    <w:tblPr>
      <w:jc w:val="center"/>
      <w:tblBorders>
        <w:top w:val="single" w:sz="6" w:space="0" w:color="7E8083"/>
        <w:left w:val="single" w:sz="6" w:space="0" w:color="7E8083"/>
        <w:bottom w:val="single" w:sz="6" w:space="0" w:color="7E8083"/>
        <w:right w:val="single" w:sz="6" w:space="0" w:color="7E8083"/>
        <w:insideH w:val="single" w:sz="6" w:space="0" w:color="7E8083"/>
        <w:insideV w:val="single" w:sz="6" w:space="0" w:color="7E8083"/>
      </w:tblBorders>
      <w:tblCellMar>
        <w:left w:w="58" w:type="dxa"/>
        <w:right w:w="58" w:type="dxa"/>
      </w:tblCellMar>
    </w:tblPr>
    <w:trPr>
      <w:jc w:val="center"/>
    </w:trPr>
    <w:tblStylePr w:type="firstRow">
      <w:pPr>
        <w:jc w:val="center"/>
      </w:pPr>
      <w:tblPr/>
      <w:tcPr>
        <w:shd w:val="clear" w:color="auto" w:fill="F78E1E"/>
      </w:tcPr>
    </w:tblStylePr>
  </w:style>
  <w:style w:type="character" w:customStyle="1" w:styleId="Heading7Char">
    <w:name w:val="Heading 7 Char"/>
    <w:basedOn w:val="DefaultParagraphFont"/>
    <w:link w:val="Heading7"/>
    <w:uiPriority w:val="9"/>
    <w:rsid w:val="0090567D"/>
    <w:rPr>
      <w:rFonts w:ascii="Times New Roman" w:eastAsiaTheme="majorEastAsia" w:hAnsi="Times New Roman" w:cstheme="majorBidi"/>
      <w:iCs/>
      <w:szCs w:val="18"/>
    </w:rPr>
  </w:style>
  <w:style w:type="table" w:customStyle="1" w:styleId="BasicTable1">
    <w:name w:val="Basic Table1"/>
    <w:basedOn w:val="TableNormal"/>
    <w:uiPriority w:val="99"/>
    <w:qFormat/>
    <w:rsid w:val="00A27BC3"/>
    <w:rPr>
      <w:rFonts w:ascii="Times New Roman" w:eastAsia="Times New Roman" w:hAnsi="Times New Roman"/>
    </w:rPr>
    <w:tblPr>
      <w:jc w:val="center"/>
      <w:tblBorders>
        <w:top w:val="single" w:sz="6" w:space="0" w:color="7E8083"/>
        <w:left w:val="single" w:sz="6" w:space="0" w:color="7E8083"/>
        <w:bottom w:val="single" w:sz="6" w:space="0" w:color="7E8083"/>
        <w:right w:val="single" w:sz="6" w:space="0" w:color="7E8083"/>
        <w:insideH w:val="single" w:sz="6" w:space="0" w:color="7E8083"/>
        <w:insideV w:val="single" w:sz="6" w:space="0" w:color="7E8083"/>
      </w:tblBorders>
      <w:tblCellMar>
        <w:left w:w="58" w:type="dxa"/>
        <w:right w:w="58" w:type="dxa"/>
      </w:tblCellMar>
    </w:tblPr>
    <w:trPr>
      <w:jc w:val="center"/>
    </w:trPr>
    <w:tblStylePr w:type="firstRow">
      <w:pPr>
        <w:jc w:val="center"/>
      </w:pPr>
      <w:tblPr/>
      <w:tcPr>
        <w:shd w:val="clear" w:color="auto" w:fill="F78E1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9469">
      <w:bodyDiv w:val="1"/>
      <w:marLeft w:val="0"/>
      <w:marRight w:val="0"/>
      <w:marTop w:val="0"/>
      <w:marBottom w:val="0"/>
      <w:divBdr>
        <w:top w:val="none" w:sz="0" w:space="0" w:color="auto"/>
        <w:left w:val="none" w:sz="0" w:space="0" w:color="auto"/>
        <w:bottom w:val="none" w:sz="0" w:space="0" w:color="auto"/>
        <w:right w:val="none" w:sz="0" w:space="0" w:color="auto"/>
      </w:divBdr>
    </w:div>
    <w:div w:id="1495102911">
      <w:bodyDiv w:val="1"/>
      <w:marLeft w:val="0"/>
      <w:marRight w:val="0"/>
      <w:marTop w:val="0"/>
      <w:marBottom w:val="0"/>
      <w:divBdr>
        <w:top w:val="none" w:sz="0" w:space="0" w:color="auto"/>
        <w:left w:val="none" w:sz="0" w:space="0" w:color="auto"/>
        <w:bottom w:val="none" w:sz="0" w:space="0" w:color="auto"/>
        <w:right w:val="none" w:sz="0" w:space="0" w:color="auto"/>
      </w:divBdr>
    </w:div>
    <w:div w:id="1588885839">
      <w:bodyDiv w:val="1"/>
      <w:marLeft w:val="0"/>
      <w:marRight w:val="0"/>
      <w:marTop w:val="0"/>
      <w:marBottom w:val="0"/>
      <w:divBdr>
        <w:top w:val="none" w:sz="0" w:space="0" w:color="auto"/>
        <w:left w:val="none" w:sz="0" w:space="0" w:color="auto"/>
        <w:bottom w:val="none" w:sz="0" w:space="0" w:color="auto"/>
        <w:right w:val="none" w:sz="0" w:space="0" w:color="auto"/>
      </w:divBdr>
      <w:divsChild>
        <w:div w:id="1653636387">
          <w:marLeft w:val="0"/>
          <w:marRight w:val="0"/>
          <w:marTop w:val="0"/>
          <w:marBottom w:val="0"/>
          <w:divBdr>
            <w:top w:val="none" w:sz="0" w:space="0" w:color="auto"/>
            <w:left w:val="none" w:sz="0" w:space="0" w:color="auto"/>
            <w:bottom w:val="none" w:sz="0" w:space="0" w:color="auto"/>
            <w:right w:val="none" w:sz="0" w:space="0" w:color="auto"/>
          </w:divBdr>
          <w:divsChild>
            <w:div w:id="1774520333">
              <w:marLeft w:val="5"/>
              <w:marRight w:val="5"/>
              <w:marTop w:val="0"/>
              <w:marBottom w:val="480"/>
              <w:divBdr>
                <w:top w:val="single" w:sz="2" w:space="0" w:color="000066"/>
                <w:left w:val="single" w:sz="12" w:space="0" w:color="000066"/>
                <w:bottom w:val="single" w:sz="12" w:space="0" w:color="000066"/>
                <w:right w:val="single" w:sz="12" w:space="0" w:color="000066"/>
              </w:divBdr>
              <w:divsChild>
                <w:div w:id="676544656">
                  <w:marLeft w:val="0"/>
                  <w:marRight w:val="0"/>
                  <w:marTop w:val="0"/>
                  <w:marBottom w:val="0"/>
                  <w:divBdr>
                    <w:top w:val="none" w:sz="0" w:space="0" w:color="auto"/>
                    <w:left w:val="none" w:sz="0" w:space="0" w:color="auto"/>
                    <w:bottom w:val="none" w:sz="0" w:space="0" w:color="auto"/>
                    <w:right w:val="none" w:sz="0" w:space="0" w:color="auto"/>
                  </w:divBdr>
                  <w:divsChild>
                    <w:div w:id="2135561999">
                      <w:marLeft w:val="0"/>
                      <w:marRight w:val="0"/>
                      <w:marTop w:val="0"/>
                      <w:marBottom w:val="0"/>
                      <w:divBdr>
                        <w:top w:val="none" w:sz="0" w:space="0" w:color="auto"/>
                        <w:left w:val="single" w:sz="2" w:space="0" w:color="000066"/>
                        <w:bottom w:val="none" w:sz="0" w:space="0" w:color="auto"/>
                        <w:right w:val="none" w:sz="0" w:space="0" w:color="auto"/>
                      </w:divBdr>
                      <w:divsChild>
                        <w:div w:id="1858227098">
                          <w:marLeft w:val="0"/>
                          <w:marRight w:val="0"/>
                          <w:marTop w:val="0"/>
                          <w:marBottom w:val="0"/>
                          <w:divBdr>
                            <w:top w:val="none" w:sz="0" w:space="0" w:color="auto"/>
                            <w:left w:val="none" w:sz="0" w:space="0" w:color="auto"/>
                            <w:bottom w:val="none" w:sz="0" w:space="0" w:color="auto"/>
                            <w:right w:val="none" w:sz="0" w:space="0" w:color="auto"/>
                          </w:divBdr>
                          <w:divsChild>
                            <w:div w:id="2046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okh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984E-0A03-4E3F-A08A-0B77CCBF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Solicitation Working Document</vt:lpstr>
    </vt:vector>
  </TitlesOfParts>
  <Company>@domainou</Company>
  <LinksUpToDate>false</LinksUpToDate>
  <CharactersWithSpaces>19259</CharactersWithSpaces>
  <SharedDoc>false</SharedDoc>
  <HLinks>
    <vt:vector size="48" baseType="variant">
      <vt:variant>
        <vt:i4>1179701</vt:i4>
      </vt:variant>
      <vt:variant>
        <vt:i4>44</vt:i4>
      </vt:variant>
      <vt:variant>
        <vt:i4>0</vt:i4>
      </vt:variant>
      <vt:variant>
        <vt:i4>5</vt:i4>
      </vt:variant>
      <vt:variant>
        <vt:lpwstr/>
      </vt:variant>
      <vt:variant>
        <vt:lpwstr>_Toc257637318</vt:lpwstr>
      </vt:variant>
      <vt:variant>
        <vt:i4>1179701</vt:i4>
      </vt:variant>
      <vt:variant>
        <vt:i4>38</vt:i4>
      </vt:variant>
      <vt:variant>
        <vt:i4>0</vt:i4>
      </vt:variant>
      <vt:variant>
        <vt:i4>5</vt:i4>
      </vt:variant>
      <vt:variant>
        <vt:lpwstr/>
      </vt:variant>
      <vt:variant>
        <vt:lpwstr>_Toc257637317</vt:lpwstr>
      </vt:variant>
      <vt:variant>
        <vt:i4>1179701</vt:i4>
      </vt:variant>
      <vt:variant>
        <vt:i4>32</vt:i4>
      </vt:variant>
      <vt:variant>
        <vt:i4>0</vt:i4>
      </vt:variant>
      <vt:variant>
        <vt:i4>5</vt:i4>
      </vt:variant>
      <vt:variant>
        <vt:lpwstr/>
      </vt:variant>
      <vt:variant>
        <vt:lpwstr>_Toc257637316</vt:lpwstr>
      </vt:variant>
      <vt:variant>
        <vt:i4>1179701</vt:i4>
      </vt:variant>
      <vt:variant>
        <vt:i4>26</vt:i4>
      </vt:variant>
      <vt:variant>
        <vt:i4>0</vt:i4>
      </vt:variant>
      <vt:variant>
        <vt:i4>5</vt:i4>
      </vt:variant>
      <vt:variant>
        <vt:lpwstr/>
      </vt:variant>
      <vt:variant>
        <vt:lpwstr>_Toc257637315</vt:lpwstr>
      </vt:variant>
      <vt:variant>
        <vt:i4>1179701</vt:i4>
      </vt:variant>
      <vt:variant>
        <vt:i4>20</vt:i4>
      </vt:variant>
      <vt:variant>
        <vt:i4>0</vt:i4>
      </vt:variant>
      <vt:variant>
        <vt:i4>5</vt:i4>
      </vt:variant>
      <vt:variant>
        <vt:lpwstr/>
      </vt:variant>
      <vt:variant>
        <vt:lpwstr>_Toc257637314</vt:lpwstr>
      </vt:variant>
      <vt:variant>
        <vt:i4>1179701</vt:i4>
      </vt:variant>
      <vt:variant>
        <vt:i4>14</vt:i4>
      </vt:variant>
      <vt:variant>
        <vt:i4>0</vt:i4>
      </vt:variant>
      <vt:variant>
        <vt:i4>5</vt:i4>
      </vt:variant>
      <vt:variant>
        <vt:lpwstr/>
      </vt:variant>
      <vt:variant>
        <vt:lpwstr>_Toc257637313</vt:lpwstr>
      </vt:variant>
      <vt:variant>
        <vt:i4>1179701</vt:i4>
      </vt:variant>
      <vt:variant>
        <vt:i4>8</vt:i4>
      </vt:variant>
      <vt:variant>
        <vt:i4>0</vt:i4>
      </vt:variant>
      <vt:variant>
        <vt:i4>5</vt:i4>
      </vt:variant>
      <vt:variant>
        <vt:lpwstr/>
      </vt:variant>
      <vt:variant>
        <vt:lpwstr>_Toc257637312</vt:lpwstr>
      </vt:variant>
      <vt:variant>
        <vt:i4>1179701</vt:i4>
      </vt:variant>
      <vt:variant>
        <vt:i4>2</vt:i4>
      </vt:variant>
      <vt:variant>
        <vt:i4>0</vt:i4>
      </vt:variant>
      <vt:variant>
        <vt:i4>5</vt:i4>
      </vt:variant>
      <vt:variant>
        <vt:lpwstr/>
      </vt:variant>
      <vt:variant>
        <vt:lpwstr>_Toc257637311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Working Document</dc:title>
  <dc:creator>State of Oklahoma, DCS, CP</dc:creator>
  <cp:lastModifiedBy>Kimberely Helton</cp:lastModifiedBy>
  <cp:revision>3</cp:revision>
  <cp:lastPrinted>2013-10-25T15:00:00Z</cp:lastPrinted>
  <dcterms:created xsi:type="dcterms:W3CDTF">2019-10-21T14:54:00Z</dcterms:created>
  <dcterms:modified xsi:type="dcterms:W3CDTF">2019-10-21T14:57:00Z</dcterms:modified>
</cp:coreProperties>
</file>