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540"/>
        <w:tblW w:w="10800" w:type="dxa"/>
        <w:tblBorders>
          <w:top w:val="single" w:sz="2" w:space="0" w:color="FFFFFF"/>
          <w:left w:val="single" w:sz="2" w:space="0" w:color="FFFFFF"/>
          <w:bottom w:val="single" w:sz="24" w:space="0" w:color="auto"/>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4503"/>
        <w:gridCol w:w="2070"/>
        <w:gridCol w:w="2437"/>
        <w:gridCol w:w="1790"/>
      </w:tblGrid>
      <w:tr w:rsidR="004C5B22" w:rsidRPr="00AF7ED1" w14:paraId="66653721" w14:textId="77777777" w:rsidTr="00926E75">
        <w:trPr>
          <w:cantSplit/>
          <w:trHeight w:hRule="exact" w:val="1535"/>
        </w:trPr>
        <w:tc>
          <w:tcPr>
            <w:tcW w:w="4503" w:type="dxa"/>
            <w:tcBorders>
              <w:bottom w:val="single" w:sz="24" w:space="0" w:color="auto"/>
            </w:tcBorders>
            <w:tcMar>
              <w:left w:w="0" w:type="dxa"/>
              <w:right w:w="0" w:type="dxa"/>
            </w:tcMar>
            <w:vAlign w:val="center"/>
          </w:tcPr>
          <w:p w14:paraId="0FC088ED" w14:textId="77777777" w:rsidR="004C5B22" w:rsidRPr="00AF7ED1" w:rsidRDefault="004B6525" w:rsidP="004C5B22">
            <w:pPr>
              <w:jc w:val="center"/>
              <w:rPr>
                <w:rFonts w:cs="Arial"/>
              </w:rPr>
            </w:pPr>
            <w:r>
              <w:rPr>
                <w:rFonts w:cs="Arial"/>
              </w:rPr>
              <w:pict w14:anchorId="046A5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84.75pt">
                  <v:imagedata r:id="rId7" o:title="OMES-logo-horiz-RGB"/>
                </v:shape>
              </w:pict>
            </w:r>
          </w:p>
        </w:tc>
        <w:tc>
          <w:tcPr>
            <w:tcW w:w="2070" w:type="dxa"/>
            <w:tcBorders>
              <w:bottom w:val="single" w:sz="24" w:space="0" w:color="auto"/>
            </w:tcBorders>
            <w:vAlign w:val="center"/>
          </w:tcPr>
          <w:p w14:paraId="68519BC0" w14:textId="77777777" w:rsidR="004C5B22" w:rsidRPr="00880FBF" w:rsidRDefault="004C5B22" w:rsidP="00022F7D">
            <w:pPr>
              <w:pStyle w:val="TableText"/>
              <w:jc w:val="left"/>
              <w:rPr>
                <w:color w:val="auto"/>
                <w:sz w:val="24"/>
                <w:szCs w:val="24"/>
              </w:rPr>
            </w:pPr>
          </w:p>
        </w:tc>
        <w:tc>
          <w:tcPr>
            <w:tcW w:w="2437" w:type="dxa"/>
            <w:tcBorders>
              <w:bottom w:val="single" w:sz="24" w:space="0" w:color="auto"/>
              <w:right w:val="single" w:sz="4" w:space="0" w:color="FFFFFF"/>
            </w:tcBorders>
            <w:vAlign w:val="center"/>
          </w:tcPr>
          <w:p w14:paraId="1DD102AC" w14:textId="77777777" w:rsidR="002C4F9C" w:rsidRPr="001523B8" w:rsidRDefault="00120F18" w:rsidP="001523B8">
            <w:pPr>
              <w:pStyle w:val="Heading1"/>
              <w:framePr w:hSpace="0" w:wrap="auto" w:yAlign="inline"/>
            </w:pPr>
            <w:r w:rsidRPr="001523B8">
              <w:t xml:space="preserve">1033 </w:t>
            </w:r>
            <w:r w:rsidR="004C5B22" w:rsidRPr="001523B8">
              <w:t xml:space="preserve">Law Enforcement </w:t>
            </w:r>
            <w:bookmarkStart w:id="0" w:name="OLE_LINK1"/>
            <w:bookmarkStart w:id="1" w:name="OLE_LINK2"/>
            <w:r w:rsidR="00F80D74" w:rsidRPr="001523B8">
              <w:t>Weapon Request Procedures</w:t>
            </w:r>
            <w:bookmarkEnd w:id="0"/>
            <w:bookmarkEnd w:id="1"/>
          </w:p>
        </w:tc>
        <w:tc>
          <w:tcPr>
            <w:tcW w:w="1790" w:type="dxa"/>
            <w:tcBorders>
              <w:left w:val="single" w:sz="4" w:space="0" w:color="FFFFFF"/>
              <w:bottom w:val="single" w:sz="24" w:space="0" w:color="auto"/>
            </w:tcBorders>
            <w:tcMar>
              <w:left w:w="0" w:type="dxa"/>
              <w:right w:w="0" w:type="dxa"/>
            </w:tcMar>
            <w:vAlign w:val="center"/>
          </w:tcPr>
          <w:p w14:paraId="766045DD" w14:textId="77777777" w:rsidR="004C5B22" w:rsidRPr="00880FBF" w:rsidRDefault="001523B8" w:rsidP="004C5B22">
            <w:pPr>
              <w:pStyle w:val="TableText"/>
              <w:jc w:val="center"/>
              <w:rPr>
                <w:b/>
                <w:sz w:val="24"/>
                <w:szCs w:val="24"/>
              </w:rPr>
            </w:pPr>
            <w:r>
              <w:rPr>
                <w:b/>
                <w:sz w:val="24"/>
                <w:szCs w:val="24"/>
              </w:rPr>
              <w:pict w14:anchorId="7F546137">
                <v:shape id="_x0000_i1026" type="#_x0000_t75" style="width:78pt;height:60.75pt">
                  <v:imagedata r:id="rId8" o:title=""/>
                </v:shape>
              </w:pict>
            </w:r>
          </w:p>
        </w:tc>
      </w:tr>
    </w:tbl>
    <w:p w14:paraId="5400D2F7" w14:textId="77777777" w:rsidR="003D2B58" w:rsidRPr="00CD4000" w:rsidRDefault="00F27207" w:rsidP="001B0A60">
      <w:pPr>
        <w:pStyle w:val="sans13"/>
        <w:spacing w:beforeLines="150" w:before="360" w:beforeAutospacing="0" w:after="0" w:afterAutospacing="0"/>
        <w:rPr>
          <w:rFonts w:ascii="Arial" w:hAnsi="Arial" w:cs="Arial"/>
        </w:rPr>
      </w:pPr>
      <w:r w:rsidRPr="00CD4000">
        <w:rPr>
          <w:rFonts w:ascii="Arial" w:hAnsi="Arial" w:cs="Arial"/>
          <w:bCs/>
        </w:rPr>
        <w:t>The National D</w:t>
      </w:r>
      <w:r w:rsidR="003D2B58" w:rsidRPr="00CD4000">
        <w:rPr>
          <w:rFonts w:ascii="Arial" w:hAnsi="Arial" w:cs="Arial"/>
          <w:bCs/>
        </w:rPr>
        <w:t xml:space="preserve">efense Authorization Act </w:t>
      </w:r>
      <w:r w:rsidRPr="00CD4000">
        <w:rPr>
          <w:rFonts w:ascii="Arial" w:hAnsi="Arial" w:cs="Arial"/>
          <w:bCs/>
        </w:rPr>
        <w:t>of</w:t>
      </w:r>
      <w:r w:rsidR="003D2B58" w:rsidRPr="00CD4000">
        <w:rPr>
          <w:rFonts w:ascii="Arial" w:hAnsi="Arial" w:cs="Arial"/>
          <w:bCs/>
        </w:rPr>
        <w:t xml:space="preserve"> 1997 </w:t>
      </w:r>
      <w:r w:rsidRPr="00CD4000">
        <w:rPr>
          <w:rFonts w:ascii="Arial" w:hAnsi="Arial" w:cs="Arial"/>
          <w:bCs/>
        </w:rPr>
        <w:t xml:space="preserve">authorizes </w:t>
      </w:r>
      <w:r w:rsidR="003D2B58" w:rsidRPr="00CD4000">
        <w:rPr>
          <w:rFonts w:ascii="Arial" w:hAnsi="Arial" w:cs="Arial"/>
          <w:bCs/>
        </w:rPr>
        <w:t xml:space="preserve">the Secretary of Defense </w:t>
      </w:r>
      <w:r w:rsidRPr="00CD4000">
        <w:rPr>
          <w:rFonts w:ascii="Arial" w:hAnsi="Arial" w:cs="Arial"/>
          <w:bCs/>
        </w:rPr>
        <w:t>to</w:t>
      </w:r>
      <w:r w:rsidR="003D2B58" w:rsidRPr="00CD4000">
        <w:rPr>
          <w:rFonts w:ascii="Arial" w:hAnsi="Arial" w:cs="Arial"/>
          <w:bCs/>
        </w:rPr>
        <w:t xml:space="preserve"> transfer </w:t>
      </w:r>
      <w:r w:rsidRPr="00CD4000">
        <w:rPr>
          <w:rFonts w:ascii="Arial" w:hAnsi="Arial" w:cs="Arial"/>
          <w:bCs/>
        </w:rPr>
        <w:t xml:space="preserve">excess military property </w:t>
      </w:r>
      <w:r w:rsidRPr="00CD4000">
        <w:rPr>
          <w:rFonts w:ascii="Arial" w:hAnsi="Arial" w:cs="Arial"/>
        </w:rPr>
        <w:t>to state and local law enforcement agencies</w:t>
      </w:r>
      <w:r w:rsidR="003D2B58" w:rsidRPr="00CD4000">
        <w:rPr>
          <w:rFonts w:ascii="Arial" w:hAnsi="Arial" w:cs="Arial"/>
          <w:bCs/>
        </w:rPr>
        <w:t>.</w:t>
      </w:r>
      <w:r w:rsidRPr="00CD4000">
        <w:rPr>
          <w:rFonts w:ascii="Arial" w:hAnsi="Arial" w:cs="Arial"/>
          <w:bCs/>
        </w:rPr>
        <w:t xml:space="preserve"> </w:t>
      </w:r>
      <w:r w:rsidRPr="00CD4000">
        <w:rPr>
          <w:rFonts w:ascii="Arial" w:hAnsi="Arial" w:cs="Arial"/>
        </w:rPr>
        <w:t>The eligible agencies in law enforcement activities are government agencies whose primary function is the enforcement of applicable federal, state and local laws, and whose compensated law enforcement officers have powers of arrest and apprehension.</w:t>
      </w:r>
      <w:r w:rsidR="003D2B58" w:rsidRPr="00CD4000">
        <w:rPr>
          <w:rFonts w:ascii="Arial" w:hAnsi="Arial" w:cs="Arial"/>
          <w:bCs/>
        </w:rPr>
        <w:t xml:space="preserve"> </w:t>
      </w:r>
      <w:r w:rsidR="00EC50FB" w:rsidRPr="00CD4000">
        <w:rPr>
          <w:rFonts w:ascii="Arial" w:hAnsi="Arial" w:cs="Arial"/>
          <w:bCs/>
        </w:rPr>
        <w:t xml:space="preserve">Special emphasis </w:t>
      </w:r>
      <w:r w:rsidR="00EC50FB" w:rsidRPr="00CD4000">
        <w:rPr>
          <w:rFonts w:ascii="Arial" w:hAnsi="Arial" w:cs="Arial"/>
        </w:rPr>
        <w:t>is given to counter-drug and counter-terrorism activities.</w:t>
      </w:r>
      <w:r w:rsidR="00926E75">
        <w:rPr>
          <w:rFonts w:ascii="Arial" w:hAnsi="Arial" w:cs="Arial"/>
        </w:rPr>
        <w:t xml:space="preserve"> </w:t>
      </w:r>
      <w:r w:rsidR="003D2B58" w:rsidRPr="00CD4000">
        <w:rPr>
          <w:rFonts w:ascii="Arial" w:hAnsi="Arial" w:cs="Arial"/>
          <w:bCs/>
        </w:rPr>
        <w:t xml:space="preserve">All requests for weapons must be submitted through the </w:t>
      </w:r>
      <w:r w:rsidR="00926E75">
        <w:rPr>
          <w:rFonts w:ascii="Arial" w:hAnsi="Arial" w:cs="Arial"/>
          <w:bCs/>
        </w:rPr>
        <w:t>g</w:t>
      </w:r>
      <w:r w:rsidR="00926E75" w:rsidRPr="00CD4000">
        <w:rPr>
          <w:rFonts w:ascii="Arial" w:hAnsi="Arial" w:cs="Arial"/>
          <w:bCs/>
        </w:rPr>
        <w:t>overnor</w:t>
      </w:r>
      <w:r w:rsidR="00EC50FB" w:rsidRPr="00CD4000">
        <w:rPr>
          <w:rFonts w:ascii="Arial" w:hAnsi="Arial" w:cs="Arial"/>
          <w:bCs/>
        </w:rPr>
        <w:t>-</w:t>
      </w:r>
      <w:r w:rsidR="003D2B58" w:rsidRPr="00CD4000">
        <w:rPr>
          <w:rFonts w:ascii="Arial" w:hAnsi="Arial" w:cs="Arial"/>
          <w:bCs/>
        </w:rPr>
        <w:t xml:space="preserve">appointed </w:t>
      </w:r>
      <w:r w:rsidR="00926E75">
        <w:rPr>
          <w:rFonts w:ascii="Arial" w:hAnsi="Arial" w:cs="Arial"/>
          <w:bCs/>
        </w:rPr>
        <w:t>s</w:t>
      </w:r>
      <w:r w:rsidR="00926E75" w:rsidRPr="00CD4000">
        <w:rPr>
          <w:rFonts w:ascii="Arial" w:hAnsi="Arial" w:cs="Arial"/>
          <w:bCs/>
        </w:rPr>
        <w:t xml:space="preserve">tate </w:t>
      </w:r>
      <w:r w:rsidR="003D2B58" w:rsidRPr="00CD4000">
        <w:rPr>
          <w:rFonts w:ascii="Arial" w:hAnsi="Arial" w:cs="Arial"/>
          <w:bCs/>
        </w:rPr>
        <w:t xml:space="preserve">coordinator for approval. A listing of </w:t>
      </w:r>
      <w:r w:rsidR="00926E75">
        <w:rPr>
          <w:rFonts w:ascii="Arial" w:hAnsi="Arial" w:cs="Arial"/>
          <w:bCs/>
        </w:rPr>
        <w:t>s</w:t>
      </w:r>
      <w:r w:rsidR="00926E75" w:rsidRPr="00CD4000">
        <w:rPr>
          <w:rFonts w:ascii="Arial" w:hAnsi="Arial" w:cs="Arial"/>
          <w:bCs/>
        </w:rPr>
        <w:t xml:space="preserve">tate </w:t>
      </w:r>
      <w:r w:rsidR="003D2B58" w:rsidRPr="00CD4000">
        <w:rPr>
          <w:rFonts w:ascii="Arial" w:hAnsi="Arial" w:cs="Arial"/>
          <w:bCs/>
        </w:rPr>
        <w:t>coordinators is available upon request from the Defense Logistics Agency's Law Enforcement Support Office. The following procedures must be followed when submitting requests.</w:t>
      </w:r>
    </w:p>
    <w:p w14:paraId="3EAA2FBD" w14:textId="77777777" w:rsidR="003D2B58" w:rsidRPr="0012657B" w:rsidRDefault="003D2B58" w:rsidP="003D2B58">
      <w:pPr>
        <w:spacing w:beforeLines="50" w:before="120"/>
        <w:rPr>
          <w:bCs/>
          <w:szCs w:val="20"/>
        </w:rPr>
      </w:pPr>
      <w:r w:rsidRPr="0012657B">
        <w:rPr>
          <w:bCs/>
          <w:szCs w:val="20"/>
        </w:rPr>
        <w:t>On agency letterhead</w:t>
      </w:r>
      <w:r w:rsidR="00926E75">
        <w:rPr>
          <w:bCs/>
          <w:szCs w:val="20"/>
        </w:rPr>
        <w:t>,</w:t>
      </w:r>
      <w:r w:rsidRPr="0012657B">
        <w:rPr>
          <w:bCs/>
          <w:szCs w:val="20"/>
        </w:rPr>
        <w:t xml:space="preserve"> answer the following questions in narrative form. Please address each question in a separate paragraph.</w:t>
      </w:r>
    </w:p>
    <w:p w14:paraId="21F62F9E" w14:textId="77777777" w:rsidR="003D2B58" w:rsidRDefault="003D2B58" w:rsidP="003D2B58">
      <w:pPr>
        <w:numPr>
          <w:ilvl w:val="0"/>
          <w:numId w:val="1"/>
        </w:numPr>
        <w:autoSpaceDE w:val="0"/>
        <w:autoSpaceDN w:val="0"/>
        <w:adjustRightInd w:val="0"/>
        <w:spacing w:beforeLines="50" w:before="120"/>
        <w:rPr>
          <w:bCs/>
          <w:szCs w:val="20"/>
        </w:rPr>
      </w:pPr>
      <w:r w:rsidRPr="008E69B4">
        <w:rPr>
          <w:b/>
          <w:bCs/>
          <w:szCs w:val="20"/>
        </w:rPr>
        <w:t xml:space="preserve">Administrative </w:t>
      </w:r>
      <w:r w:rsidR="00926E75" w:rsidRPr="008E69B4">
        <w:rPr>
          <w:b/>
          <w:bCs/>
          <w:szCs w:val="20"/>
        </w:rPr>
        <w:t>data</w:t>
      </w:r>
    </w:p>
    <w:p w14:paraId="7C8D7E96" w14:textId="77777777" w:rsidR="003D2B58" w:rsidRDefault="00926E75" w:rsidP="003D2B58">
      <w:pPr>
        <w:numPr>
          <w:ilvl w:val="1"/>
          <w:numId w:val="1"/>
        </w:numPr>
        <w:autoSpaceDE w:val="0"/>
        <w:autoSpaceDN w:val="0"/>
        <w:adjustRightInd w:val="0"/>
        <w:spacing w:beforeLines="50" w:before="120"/>
        <w:rPr>
          <w:bCs/>
          <w:szCs w:val="20"/>
        </w:rPr>
      </w:pPr>
      <w:r>
        <w:rPr>
          <w:bCs/>
          <w:szCs w:val="20"/>
        </w:rPr>
        <w:t>N</w:t>
      </w:r>
      <w:r w:rsidRPr="0012657B">
        <w:rPr>
          <w:bCs/>
          <w:szCs w:val="20"/>
        </w:rPr>
        <w:t>ame</w:t>
      </w:r>
      <w:r w:rsidR="003D2B58" w:rsidRPr="0012657B">
        <w:rPr>
          <w:bCs/>
          <w:szCs w:val="20"/>
        </w:rPr>
        <w:t xml:space="preserve">, </w:t>
      </w:r>
      <w:r w:rsidR="003D2B58">
        <w:rPr>
          <w:bCs/>
          <w:szCs w:val="20"/>
        </w:rPr>
        <w:t>address, p</w:t>
      </w:r>
      <w:r w:rsidR="003D2B58" w:rsidRPr="0012657B">
        <w:rPr>
          <w:bCs/>
          <w:szCs w:val="20"/>
        </w:rPr>
        <w:t xml:space="preserve">hone and </w:t>
      </w:r>
      <w:r w:rsidR="003D2B58">
        <w:rPr>
          <w:bCs/>
          <w:szCs w:val="20"/>
        </w:rPr>
        <w:t>fax</w:t>
      </w:r>
      <w:r w:rsidR="003D2B58" w:rsidRPr="0012657B">
        <w:rPr>
          <w:bCs/>
          <w:szCs w:val="20"/>
        </w:rPr>
        <w:t xml:space="preserve"> numbers of the requesting </w:t>
      </w:r>
      <w:r w:rsidR="003D2B58">
        <w:rPr>
          <w:bCs/>
          <w:szCs w:val="20"/>
        </w:rPr>
        <w:t>agency</w:t>
      </w:r>
      <w:r>
        <w:rPr>
          <w:bCs/>
          <w:szCs w:val="20"/>
        </w:rPr>
        <w:t>.</w:t>
      </w:r>
      <w:r w:rsidR="003D2B58" w:rsidRPr="0012657B">
        <w:rPr>
          <w:bCs/>
          <w:szCs w:val="20"/>
        </w:rPr>
        <w:t xml:space="preserve"> </w:t>
      </w:r>
      <w:bookmarkStart w:id="2" w:name="_GoBack"/>
      <w:bookmarkEnd w:id="2"/>
    </w:p>
    <w:p w14:paraId="5B3E378D" w14:textId="77777777" w:rsidR="003D2B58" w:rsidRDefault="00926E75" w:rsidP="003D2B58">
      <w:pPr>
        <w:numPr>
          <w:ilvl w:val="1"/>
          <w:numId w:val="1"/>
        </w:numPr>
        <w:autoSpaceDE w:val="0"/>
        <w:autoSpaceDN w:val="0"/>
        <w:adjustRightInd w:val="0"/>
        <w:spacing w:beforeLines="50" w:before="120"/>
        <w:rPr>
          <w:bCs/>
          <w:szCs w:val="20"/>
        </w:rPr>
      </w:pPr>
      <w:r>
        <w:rPr>
          <w:bCs/>
          <w:szCs w:val="20"/>
        </w:rPr>
        <w:t>F</w:t>
      </w:r>
      <w:r w:rsidRPr="0012657B">
        <w:rPr>
          <w:bCs/>
          <w:szCs w:val="20"/>
        </w:rPr>
        <w:t xml:space="preserve">ull </w:t>
      </w:r>
      <w:r w:rsidR="003D2B58" w:rsidRPr="0012657B">
        <w:rPr>
          <w:bCs/>
          <w:szCs w:val="20"/>
        </w:rPr>
        <w:t xml:space="preserve">name of the chief executive official of the requesting agency. </w:t>
      </w:r>
    </w:p>
    <w:p w14:paraId="7CE60E2F" w14:textId="77777777" w:rsidR="003D2B58" w:rsidRDefault="003D2B58" w:rsidP="003D2B58">
      <w:pPr>
        <w:numPr>
          <w:ilvl w:val="1"/>
          <w:numId w:val="1"/>
        </w:numPr>
        <w:autoSpaceDE w:val="0"/>
        <w:autoSpaceDN w:val="0"/>
        <w:adjustRightInd w:val="0"/>
        <w:spacing w:beforeLines="50" w:before="120"/>
        <w:rPr>
          <w:bCs/>
          <w:szCs w:val="20"/>
        </w:rPr>
      </w:pPr>
      <w:r>
        <w:rPr>
          <w:bCs/>
          <w:szCs w:val="20"/>
        </w:rPr>
        <w:t>A</w:t>
      </w:r>
      <w:r w:rsidRPr="0012657B">
        <w:rPr>
          <w:bCs/>
          <w:szCs w:val="20"/>
        </w:rPr>
        <w:t xml:space="preserve">ny additional points of contact. </w:t>
      </w:r>
    </w:p>
    <w:p w14:paraId="20BB2BD8" w14:textId="77777777" w:rsidR="003D2B58" w:rsidRPr="0012657B" w:rsidRDefault="003D2B58" w:rsidP="003D2B58">
      <w:pPr>
        <w:numPr>
          <w:ilvl w:val="1"/>
          <w:numId w:val="1"/>
        </w:numPr>
        <w:autoSpaceDE w:val="0"/>
        <w:autoSpaceDN w:val="0"/>
        <w:adjustRightInd w:val="0"/>
        <w:spacing w:beforeLines="50" w:before="120"/>
        <w:rPr>
          <w:bCs/>
          <w:szCs w:val="20"/>
        </w:rPr>
      </w:pPr>
      <w:r w:rsidRPr="0012657B">
        <w:rPr>
          <w:bCs/>
          <w:szCs w:val="20"/>
        </w:rPr>
        <w:t>Number of full-time sworn officers</w:t>
      </w:r>
      <w:r>
        <w:rPr>
          <w:bCs/>
          <w:szCs w:val="20"/>
        </w:rPr>
        <w:t>,</w:t>
      </w:r>
      <w:r w:rsidRPr="0012657B">
        <w:rPr>
          <w:bCs/>
          <w:szCs w:val="20"/>
        </w:rPr>
        <w:t xml:space="preserve"> full</w:t>
      </w:r>
      <w:r w:rsidR="00926E75">
        <w:rPr>
          <w:bCs/>
          <w:szCs w:val="20"/>
        </w:rPr>
        <w:t>-</w:t>
      </w:r>
      <w:r w:rsidRPr="0012657B">
        <w:rPr>
          <w:bCs/>
          <w:szCs w:val="20"/>
        </w:rPr>
        <w:t>time counter-drug officers</w:t>
      </w:r>
      <w:r>
        <w:rPr>
          <w:bCs/>
          <w:szCs w:val="20"/>
        </w:rPr>
        <w:t xml:space="preserve">, </w:t>
      </w:r>
      <w:r w:rsidRPr="0012657B">
        <w:rPr>
          <w:bCs/>
          <w:szCs w:val="20"/>
        </w:rPr>
        <w:t>full-time counter-terrorism officers</w:t>
      </w:r>
      <w:r w:rsidR="00926E75">
        <w:rPr>
          <w:bCs/>
          <w:szCs w:val="20"/>
        </w:rPr>
        <w:t xml:space="preserve"> and</w:t>
      </w:r>
      <w:r>
        <w:rPr>
          <w:bCs/>
          <w:szCs w:val="20"/>
        </w:rPr>
        <w:t xml:space="preserve"> </w:t>
      </w:r>
      <w:r w:rsidRPr="0012657B">
        <w:rPr>
          <w:bCs/>
          <w:szCs w:val="20"/>
        </w:rPr>
        <w:t>personnel assigned to a tactical team.</w:t>
      </w:r>
    </w:p>
    <w:p w14:paraId="478DC03B" w14:textId="77777777" w:rsidR="003D2B58" w:rsidRPr="0012657B" w:rsidRDefault="003D2B58" w:rsidP="003D2B58">
      <w:pPr>
        <w:numPr>
          <w:ilvl w:val="0"/>
          <w:numId w:val="1"/>
        </w:numPr>
        <w:autoSpaceDE w:val="0"/>
        <w:autoSpaceDN w:val="0"/>
        <w:adjustRightInd w:val="0"/>
        <w:spacing w:beforeLines="50" w:before="120"/>
        <w:rPr>
          <w:bCs/>
          <w:szCs w:val="20"/>
        </w:rPr>
      </w:pPr>
      <w:r w:rsidRPr="008E69B4">
        <w:rPr>
          <w:b/>
          <w:bCs/>
          <w:szCs w:val="20"/>
        </w:rPr>
        <w:t xml:space="preserve">Written </w:t>
      </w:r>
      <w:r w:rsidR="00926E75" w:rsidRPr="008E69B4">
        <w:rPr>
          <w:b/>
          <w:bCs/>
          <w:szCs w:val="20"/>
        </w:rPr>
        <w:t>assurance</w:t>
      </w:r>
      <w:r w:rsidR="00926E75">
        <w:rPr>
          <w:b/>
          <w:bCs/>
          <w:szCs w:val="20"/>
        </w:rPr>
        <w:br/>
      </w:r>
      <w:r w:rsidR="00926E75">
        <w:rPr>
          <w:bCs/>
          <w:szCs w:val="20"/>
        </w:rPr>
        <w:t>T</w:t>
      </w:r>
      <w:r w:rsidR="00926E75" w:rsidRPr="0012657B">
        <w:rPr>
          <w:bCs/>
          <w:szCs w:val="20"/>
        </w:rPr>
        <w:t xml:space="preserve">he </w:t>
      </w:r>
      <w:r w:rsidRPr="0012657B">
        <w:rPr>
          <w:bCs/>
          <w:szCs w:val="20"/>
        </w:rPr>
        <w:t>LESO must receive written assurance from the chief executive official of the requesting agency that:</w:t>
      </w:r>
    </w:p>
    <w:p w14:paraId="24146B35" w14:textId="77777777" w:rsidR="003D2B58" w:rsidRPr="0012657B" w:rsidRDefault="00926E75" w:rsidP="003D2B58">
      <w:pPr>
        <w:numPr>
          <w:ilvl w:val="1"/>
          <w:numId w:val="1"/>
        </w:numPr>
        <w:autoSpaceDE w:val="0"/>
        <w:autoSpaceDN w:val="0"/>
        <w:adjustRightInd w:val="0"/>
        <w:spacing w:beforeLines="50" w:before="120"/>
        <w:rPr>
          <w:bCs/>
          <w:szCs w:val="20"/>
        </w:rPr>
      </w:pPr>
      <w:r>
        <w:rPr>
          <w:bCs/>
          <w:szCs w:val="20"/>
        </w:rPr>
        <w:t>The chief executive official has r</w:t>
      </w:r>
      <w:r w:rsidR="003D2B58" w:rsidRPr="0012657B">
        <w:rPr>
          <w:bCs/>
          <w:szCs w:val="20"/>
        </w:rPr>
        <w:t xml:space="preserve">ead and understands the terms and conditions applicable to weapon transfers as detailed in the Memorandum of Agreement between the Defense Logistics Agency and the </w:t>
      </w:r>
      <w:r>
        <w:rPr>
          <w:bCs/>
          <w:szCs w:val="20"/>
        </w:rPr>
        <w:t>g</w:t>
      </w:r>
      <w:r w:rsidRPr="0012657B">
        <w:rPr>
          <w:bCs/>
          <w:szCs w:val="20"/>
        </w:rPr>
        <w:t>overnor</w:t>
      </w:r>
      <w:r w:rsidR="00CD4000">
        <w:rPr>
          <w:bCs/>
          <w:szCs w:val="20"/>
        </w:rPr>
        <w:t>-</w:t>
      </w:r>
      <w:r w:rsidR="003D2B58" w:rsidRPr="0012657B">
        <w:rPr>
          <w:bCs/>
          <w:szCs w:val="20"/>
        </w:rPr>
        <w:t xml:space="preserve">appointed </w:t>
      </w:r>
      <w:r>
        <w:rPr>
          <w:bCs/>
          <w:szCs w:val="20"/>
        </w:rPr>
        <w:t>s</w:t>
      </w:r>
      <w:r w:rsidRPr="0012657B">
        <w:rPr>
          <w:bCs/>
          <w:szCs w:val="20"/>
        </w:rPr>
        <w:t xml:space="preserve">tate </w:t>
      </w:r>
      <w:r w:rsidR="003D2B58" w:rsidRPr="0012657B">
        <w:rPr>
          <w:bCs/>
          <w:szCs w:val="20"/>
        </w:rPr>
        <w:t xml:space="preserve">coordinator (contact applicable </w:t>
      </w:r>
      <w:r>
        <w:rPr>
          <w:bCs/>
          <w:szCs w:val="20"/>
        </w:rPr>
        <w:t>s</w:t>
      </w:r>
      <w:r w:rsidRPr="0012657B">
        <w:rPr>
          <w:bCs/>
          <w:szCs w:val="20"/>
        </w:rPr>
        <w:t xml:space="preserve">tate </w:t>
      </w:r>
      <w:r w:rsidR="003D2B58" w:rsidRPr="0012657B">
        <w:rPr>
          <w:bCs/>
          <w:szCs w:val="20"/>
        </w:rPr>
        <w:t>coo</w:t>
      </w:r>
      <w:r w:rsidR="00CD4000">
        <w:rPr>
          <w:bCs/>
          <w:szCs w:val="20"/>
        </w:rPr>
        <w:t>rdinator for copy of agreement)</w:t>
      </w:r>
      <w:r>
        <w:rPr>
          <w:bCs/>
          <w:szCs w:val="20"/>
        </w:rPr>
        <w:t>.</w:t>
      </w:r>
    </w:p>
    <w:p w14:paraId="3E618694" w14:textId="77777777" w:rsidR="003D2B58" w:rsidRPr="0012657B" w:rsidRDefault="00926E75" w:rsidP="003D2B58">
      <w:pPr>
        <w:numPr>
          <w:ilvl w:val="1"/>
          <w:numId w:val="1"/>
        </w:numPr>
        <w:autoSpaceDE w:val="0"/>
        <w:autoSpaceDN w:val="0"/>
        <w:adjustRightInd w:val="0"/>
        <w:spacing w:beforeLines="50" w:before="120"/>
        <w:rPr>
          <w:bCs/>
          <w:szCs w:val="20"/>
        </w:rPr>
      </w:pPr>
      <w:r>
        <w:rPr>
          <w:bCs/>
          <w:szCs w:val="20"/>
        </w:rPr>
        <w:t>T</w:t>
      </w:r>
      <w:r w:rsidR="003D2B58" w:rsidRPr="0012657B">
        <w:rPr>
          <w:bCs/>
          <w:szCs w:val="20"/>
        </w:rPr>
        <w:t xml:space="preserve">he agency has the abilities to maintain, operate, finance and properly store the requested weapons (a description of </w:t>
      </w:r>
      <w:r w:rsidRPr="0012657B">
        <w:rPr>
          <w:bCs/>
          <w:szCs w:val="20"/>
        </w:rPr>
        <w:t>agenc</w:t>
      </w:r>
      <w:r>
        <w:rPr>
          <w:bCs/>
          <w:szCs w:val="20"/>
        </w:rPr>
        <w:t>y’s</w:t>
      </w:r>
      <w:r w:rsidRPr="0012657B">
        <w:rPr>
          <w:bCs/>
          <w:szCs w:val="20"/>
        </w:rPr>
        <w:t xml:space="preserve"> </w:t>
      </w:r>
      <w:r w:rsidR="003D2B58" w:rsidRPr="0012657B">
        <w:rPr>
          <w:bCs/>
          <w:szCs w:val="20"/>
        </w:rPr>
        <w:t>plan woul</w:t>
      </w:r>
      <w:r w:rsidR="00CD4000">
        <w:rPr>
          <w:bCs/>
          <w:szCs w:val="20"/>
        </w:rPr>
        <w:t>d best answer this requirement)</w:t>
      </w:r>
      <w:r>
        <w:rPr>
          <w:bCs/>
          <w:szCs w:val="20"/>
        </w:rPr>
        <w:t>.</w:t>
      </w:r>
    </w:p>
    <w:p w14:paraId="3E74A9B1" w14:textId="77777777" w:rsidR="003D2B58" w:rsidRPr="0012657B" w:rsidRDefault="00926E75" w:rsidP="003D2B58">
      <w:pPr>
        <w:numPr>
          <w:ilvl w:val="1"/>
          <w:numId w:val="1"/>
        </w:numPr>
        <w:autoSpaceDE w:val="0"/>
        <w:autoSpaceDN w:val="0"/>
        <w:adjustRightInd w:val="0"/>
        <w:spacing w:beforeLines="50" w:before="120"/>
        <w:rPr>
          <w:bCs/>
          <w:szCs w:val="20"/>
        </w:rPr>
      </w:pPr>
      <w:r>
        <w:rPr>
          <w:bCs/>
          <w:szCs w:val="20"/>
        </w:rPr>
        <w:t>T</w:t>
      </w:r>
      <w:r w:rsidR="003D2B58" w:rsidRPr="0012657B">
        <w:rPr>
          <w:bCs/>
          <w:szCs w:val="20"/>
        </w:rPr>
        <w:t>he chief executive official of the requesting agency is familiar with the Bureau of Alcohol, Tobacco and Firearms regulations governing the registration of the requested weapons.</w:t>
      </w:r>
    </w:p>
    <w:p w14:paraId="1C9EC18C" w14:textId="77777777" w:rsidR="003D2B58" w:rsidRPr="0012657B" w:rsidRDefault="003D2B58" w:rsidP="003D2B58">
      <w:pPr>
        <w:numPr>
          <w:ilvl w:val="0"/>
          <w:numId w:val="1"/>
        </w:numPr>
        <w:autoSpaceDE w:val="0"/>
        <w:autoSpaceDN w:val="0"/>
        <w:adjustRightInd w:val="0"/>
        <w:spacing w:beforeLines="50" w:before="120"/>
        <w:rPr>
          <w:bCs/>
          <w:szCs w:val="20"/>
        </w:rPr>
      </w:pPr>
      <w:r w:rsidRPr="008E69B4">
        <w:rPr>
          <w:b/>
          <w:bCs/>
          <w:szCs w:val="20"/>
        </w:rPr>
        <w:t xml:space="preserve">Weapons </w:t>
      </w:r>
      <w:r w:rsidR="00926E75" w:rsidRPr="008E69B4">
        <w:rPr>
          <w:b/>
          <w:bCs/>
          <w:szCs w:val="20"/>
        </w:rPr>
        <w:t>requested</w:t>
      </w:r>
      <w:r w:rsidR="00926E75">
        <w:rPr>
          <w:bCs/>
          <w:szCs w:val="20"/>
        </w:rPr>
        <w:br/>
        <w:t>T</w:t>
      </w:r>
      <w:r w:rsidR="00926E75" w:rsidRPr="0012657B">
        <w:rPr>
          <w:bCs/>
          <w:szCs w:val="20"/>
        </w:rPr>
        <w:t xml:space="preserve">he </w:t>
      </w:r>
      <w:r w:rsidRPr="0012657B">
        <w:rPr>
          <w:bCs/>
          <w:szCs w:val="20"/>
        </w:rPr>
        <w:t xml:space="preserve">type and quantity of weapons being requested, </w:t>
      </w:r>
      <w:r w:rsidR="00926E75">
        <w:rPr>
          <w:bCs/>
          <w:szCs w:val="20"/>
        </w:rPr>
        <w:t>their</w:t>
      </w:r>
      <w:r w:rsidR="00926E75" w:rsidRPr="0012657B">
        <w:rPr>
          <w:bCs/>
          <w:szCs w:val="20"/>
        </w:rPr>
        <w:t xml:space="preserve"> </w:t>
      </w:r>
      <w:r w:rsidRPr="0012657B">
        <w:rPr>
          <w:bCs/>
          <w:szCs w:val="20"/>
        </w:rPr>
        <w:t>intended use and the impact the resource will</w:t>
      </w:r>
      <w:r w:rsidR="00CD4000">
        <w:rPr>
          <w:bCs/>
          <w:szCs w:val="20"/>
        </w:rPr>
        <w:t xml:space="preserve"> have on the requesting agency's</w:t>
      </w:r>
      <w:r w:rsidRPr="0012657B">
        <w:rPr>
          <w:bCs/>
          <w:szCs w:val="20"/>
        </w:rPr>
        <w:t xml:space="preserve"> jurisdiction and on surrounding jurisdiction</w:t>
      </w:r>
      <w:r w:rsidR="00CD4000">
        <w:rPr>
          <w:bCs/>
          <w:szCs w:val="20"/>
        </w:rPr>
        <w:t>s</w:t>
      </w:r>
      <w:r w:rsidRPr="0012657B">
        <w:rPr>
          <w:bCs/>
          <w:szCs w:val="20"/>
        </w:rPr>
        <w:t xml:space="preserve">. </w:t>
      </w:r>
      <w:r>
        <w:rPr>
          <w:bCs/>
          <w:szCs w:val="20"/>
        </w:rPr>
        <w:br/>
      </w:r>
      <w:r w:rsidRPr="0012657B">
        <w:rPr>
          <w:bCs/>
          <w:szCs w:val="20"/>
        </w:rPr>
        <w:t xml:space="preserve">NOTE </w:t>
      </w:r>
      <w:r w:rsidR="00926E75">
        <w:rPr>
          <w:bCs/>
          <w:szCs w:val="20"/>
        </w:rPr>
        <w:t>–</w:t>
      </w:r>
      <w:r w:rsidR="00926E75" w:rsidRPr="0012657B">
        <w:rPr>
          <w:bCs/>
          <w:szCs w:val="20"/>
        </w:rPr>
        <w:t xml:space="preserve"> </w:t>
      </w:r>
      <w:r w:rsidRPr="0012657B">
        <w:rPr>
          <w:bCs/>
          <w:szCs w:val="20"/>
        </w:rPr>
        <w:t>Restrict request types to</w:t>
      </w:r>
      <w:r w:rsidR="00926E75">
        <w:rPr>
          <w:bCs/>
          <w:szCs w:val="20"/>
        </w:rPr>
        <w:t>:</w:t>
      </w:r>
      <w:r w:rsidRPr="0012657B">
        <w:rPr>
          <w:bCs/>
          <w:szCs w:val="20"/>
        </w:rPr>
        <w:t xml:space="preserve"> M-16 (5.56mm), M-14 (7.62mm), M-21 (7.62mm sniper weapon), M-79 (40mm grenade launcher), and </w:t>
      </w:r>
      <w:r w:rsidR="00926E75">
        <w:rPr>
          <w:bCs/>
          <w:szCs w:val="20"/>
        </w:rPr>
        <w:t>s</w:t>
      </w:r>
      <w:r w:rsidR="00926E75" w:rsidRPr="0012657B">
        <w:rPr>
          <w:bCs/>
          <w:szCs w:val="20"/>
        </w:rPr>
        <w:t xml:space="preserve">hotgun </w:t>
      </w:r>
      <w:r w:rsidRPr="0012657B">
        <w:rPr>
          <w:bCs/>
          <w:szCs w:val="20"/>
        </w:rPr>
        <w:t>(12ga). Also, total quantity of weapons requested in excess of the total number of full</w:t>
      </w:r>
      <w:r w:rsidR="00926E75">
        <w:rPr>
          <w:bCs/>
          <w:szCs w:val="20"/>
        </w:rPr>
        <w:t>-</w:t>
      </w:r>
      <w:r w:rsidRPr="0012657B">
        <w:rPr>
          <w:bCs/>
          <w:szCs w:val="20"/>
        </w:rPr>
        <w:t>time sworn officers will not be honored.</w:t>
      </w:r>
    </w:p>
    <w:p w14:paraId="1173CDF6" w14:textId="77777777" w:rsidR="003D2B58" w:rsidRPr="0012657B" w:rsidRDefault="003D2B58" w:rsidP="003D2B58">
      <w:pPr>
        <w:numPr>
          <w:ilvl w:val="0"/>
          <w:numId w:val="1"/>
        </w:numPr>
        <w:autoSpaceDE w:val="0"/>
        <w:autoSpaceDN w:val="0"/>
        <w:adjustRightInd w:val="0"/>
        <w:spacing w:beforeLines="50" w:before="120"/>
        <w:rPr>
          <w:bCs/>
          <w:szCs w:val="20"/>
        </w:rPr>
      </w:pPr>
      <w:r w:rsidRPr="008E69B4">
        <w:rPr>
          <w:b/>
          <w:bCs/>
          <w:szCs w:val="20"/>
        </w:rPr>
        <w:t xml:space="preserve">Agency </w:t>
      </w:r>
      <w:r w:rsidR="00926E75" w:rsidRPr="008E69B4">
        <w:rPr>
          <w:b/>
          <w:bCs/>
          <w:szCs w:val="20"/>
        </w:rPr>
        <w:t>jurisdiction</w:t>
      </w:r>
      <w:r w:rsidR="00926E75">
        <w:rPr>
          <w:bCs/>
          <w:szCs w:val="20"/>
        </w:rPr>
        <w:br/>
      </w:r>
      <w:r w:rsidRPr="0012657B">
        <w:rPr>
          <w:bCs/>
          <w:szCs w:val="20"/>
        </w:rPr>
        <w:t xml:space="preserve">The size of the requesting </w:t>
      </w:r>
      <w:r w:rsidR="00926E75" w:rsidRPr="0012657B">
        <w:rPr>
          <w:bCs/>
          <w:szCs w:val="20"/>
        </w:rPr>
        <w:t>agenc</w:t>
      </w:r>
      <w:r w:rsidR="00926E75">
        <w:rPr>
          <w:bCs/>
          <w:szCs w:val="20"/>
        </w:rPr>
        <w:t>y’s</w:t>
      </w:r>
      <w:r w:rsidR="00926E75" w:rsidRPr="0012657B">
        <w:rPr>
          <w:bCs/>
          <w:szCs w:val="20"/>
        </w:rPr>
        <w:t xml:space="preserve"> </w:t>
      </w:r>
      <w:r w:rsidRPr="0012657B">
        <w:rPr>
          <w:bCs/>
          <w:szCs w:val="20"/>
        </w:rPr>
        <w:t>jurisdiction by population and area.</w:t>
      </w:r>
    </w:p>
    <w:p w14:paraId="22B10F64" w14:textId="77777777" w:rsidR="003D2B58" w:rsidRPr="0012657B" w:rsidRDefault="003D2B58" w:rsidP="003D2B58">
      <w:pPr>
        <w:numPr>
          <w:ilvl w:val="0"/>
          <w:numId w:val="1"/>
        </w:numPr>
        <w:autoSpaceDE w:val="0"/>
        <w:autoSpaceDN w:val="0"/>
        <w:adjustRightInd w:val="0"/>
        <w:spacing w:beforeLines="50" w:before="120"/>
        <w:rPr>
          <w:bCs/>
          <w:szCs w:val="20"/>
        </w:rPr>
      </w:pPr>
      <w:r w:rsidRPr="008E69B4">
        <w:rPr>
          <w:b/>
          <w:bCs/>
          <w:szCs w:val="20"/>
        </w:rPr>
        <w:t>Authorization</w:t>
      </w:r>
      <w:r w:rsidR="00926E75">
        <w:rPr>
          <w:bCs/>
          <w:szCs w:val="20"/>
        </w:rPr>
        <w:br/>
      </w:r>
      <w:r w:rsidRPr="0012657B">
        <w:rPr>
          <w:bCs/>
          <w:szCs w:val="20"/>
        </w:rPr>
        <w:t xml:space="preserve">The signature of the </w:t>
      </w:r>
      <w:r w:rsidR="00926E75">
        <w:rPr>
          <w:bCs/>
          <w:szCs w:val="20"/>
        </w:rPr>
        <w:t>c</w:t>
      </w:r>
      <w:r w:rsidRPr="0012657B">
        <w:rPr>
          <w:bCs/>
          <w:szCs w:val="20"/>
        </w:rPr>
        <w:t>hief executive official of the requesting agency.</w:t>
      </w:r>
    </w:p>
    <w:p w14:paraId="7DA82B91" w14:textId="77777777" w:rsidR="003D2B58" w:rsidRPr="0012657B" w:rsidRDefault="003D2B58" w:rsidP="003D2B58">
      <w:pPr>
        <w:spacing w:beforeLines="50" w:before="120"/>
        <w:rPr>
          <w:szCs w:val="20"/>
        </w:rPr>
      </w:pPr>
      <w:r w:rsidRPr="0012657B">
        <w:rPr>
          <w:bCs/>
          <w:szCs w:val="20"/>
        </w:rPr>
        <w:t xml:space="preserve">The letter must be forwarded to the </w:t>
      </w:r>
      <w:r w:rsidR="00926E75">
        <w:rPr>
          <w:bCs/>
          <w:szCs w:val="20"/>
        </w:rPr>
        <w:t>s</w:t>
      </w:r>
      <w:r w:rsidR="00926E75" w:rsidRPr="0012657B">
        <w:rPr>
          <w:bCs/>
          <w:szCs w:val="20"/>
        </w:rPr>
        <w:t xml:space="preserve">tate </w:t>
      </w:r>
      <w:r w:rsidRPr="0012657B">
        <w:rPr>
          <w:bCs/>
          <w:szCs w:val="20"/>
        </w:rPr>
        <w:t>coordinator for review. If approved at the state level</w:t>
      </w:r>
      <w:r w:rsidR="00CD4000">
        <w:rPr>
          <w:bCs/>
          <w:szCs w:val="20"/>
        </w:rPr>
        <w:t>,</w:t>
      </w:r>
      <w:r w:rsidRPr="0012657B">
        <w:rPr>
          <w:bCs/>
          <w:szCs w:val="20"/>
        </w:rPr>
        <w:t xml:space="preserve"> the request will be forwarded to the servicing LESO for action. A request approved at the </w:t>
      </w:r>
      <w:r w:rsidR="00926E75">
        <w:rPr>
          <w:bCs/>
          <w:szCs w:val="20"/>
        </w:rPr>
        <w:t>s</w:t>
      </w:r>
      <w:r w:rsidRPr="0012657B">
        <w:rPr>
          <w:bCs/>
          <w:szCs w:val="20"/>
        </w:rPr>
        <w:t xml:space="preserve">tate level is no guarantee that the requesting agency will receive the weapons being requested. Agencies approved to receive weapons will be contacted by their </w:t>
      </w:r>
      <w:r w:rsidR="00926E75">
        <w:rPr>
          <w:bCs/>
          <w:szCs w:val="20"/>
        </w:rPr>
        <w:t>s</w:t>
      </w:r>
      <w:r w:rsidR="00926E75" w:rsidRPr="0012657B">
        <w:rPr>
          <w:bCs/>
          <w:szCs w:val="20"/>
        </w:rPr>
        <w:t xml:space="preserve">tate </w:t>
      </w:r>
      <w:r w:rsidR="00926E75">
        <w:rPr>
          <w:bCs/>
          <w:szCs w:val="20"/>
        </w:rPr>
        <w:t>c</w:t>
      </w:r>
      <w:r w:rsidR="00926E75" w:rsidRPr="0012657B">
        <w:rPr>
          <w:bCs/>
          <w:szCs w:val="20"/>
        </w:rPr>
        <w:t>oordinator</w:t>
      </w:r>
      <w:r w:rsidRPr="0012657B">
        <w:rPr>
          <w:bCs/>
          <w:szCs w:val="20"/>
        </w:rPr>
        <w:t xml:space="preserve">. Questions regarding this application should be directed to </w:t>
      </w:r>
      <w:r w:rsidR="00926E75">
        <w:rPr>
          <w:bCs/>
          <w:szCs w:val="20"/>
        </w:rPr>
        <w:t>the applicable</w:t>
      </w:r>
      <w:r w:rsidR="00926E75" w:rsidRPr="0012657B">
        <w:rPr>
          <w:bCs/>
          <w:szCs w:val="20"/>
        </w:rPr>
        <w:t xml:space="preserve"> </w:t>
      </w:r>
      <w:r w:rsidR="00926E75">
        <w:rPr>
          <w:bCs/>
          <w:szCs w:val="20"/>
        </w:rPr>
        <w:t>s</w:t>
      </w:r>
      <w:r w:rsidR="00926E75" w:rsidRPr="0012657B">
        <w:rPr>
          <w:bCs/>
          <w:szCs w:val="20"/>
        </w:rPr>
        <w:t xml:space="preserve">tate </w:t>
      </w:r>
      <w:r w:rsidR="00926E75">
        <w:rPr>
          <w:bCs/>
          <w:szCs w:val="20"/>
        </w:rPr>
        <w:t>c</w:t>
      </w:r>
      <w:r w:rsidR="00926E75" w:rsidRPr="0012657B">
        <w:rPr>
          <w:bCs/>
          <w:szCs w:val="20"/>
        </w:rPr>
        <w:t>oordinator</w:t>
      </w:r>
      <w:r w:rsidRPr="0012657B">
        <w:rPr>
          <w:bCs/>
          <w:szCs w:val="20"/>
        </w:rPr>
        <w:t>.</w:t>
      </w:r>
    </w:p>
    <w:p w14:paraId="379C5B61" w14:textId="77777777" w:rsidR="00F80D74" w:rsidRPr="00F80D74" w:rsidRDefault="00F80D74" w:rsidP="00F80D74">
      <w:pPr>
        <w:tabs>
          <w:tab w:val="left" w:pos="0"/>
          <w:tab w:val="left" w:pos="3600"/>
          <w:tab w:val="left" w:pos="4320"/>
          <w:tab w:val="left" w:pos="9180"/>
        </w:tabs>
        <w:spacing w:beforeLines="100" w:before="240"/>
        <w:jc w:val="center"/>
        <w:rPr>
          <w:rFonts w:cs="Arial"/>
          <w:szCs w:val="20"/>
        </w:rPr>
      </w:pPr>
      <w:r w:rsidRPr="00F80D74">
        <w:rPr>
          <w:rFonts w:cs="Arial"/>
          <w:szCs w:val="20"/>
        </w:rPr>
        <w:t xml:space="preserve">Property Distribution </w:t>
      </w:r>
      <w:r w:rsidRPr="00F80D74">
        <w:rPr>
          <w:rFonts w:cs="Arial"/>
          <w:b/>
          <w:szCs w:val="20"/>
        </w:rPr>
        <w:t>·</w:t>
      </w:r>
      <w:r w:rsidRPr="00F80D74">
        <w:rPr>
          <w:rFonts w:cs="Arial"/>
          <w:szCs w:val="20"/>
        </w:rPr>
        <w:t xml:space="preserve"> 30</w:t>
      </w:r>
      <w:r w:rsidR="006D75C4">
        <w:rPr>
          <w:rFonts w:cs="Arial"/>
          <w:szCs w:val="20"/>
        </w:rPr>
        <w:t>4</w:t>
      </w:r>
      <w:r w:rsidRPr="00F80D74">
        <w:rPr>
          <w:rFonts w:cs="Arial"/>
          <w:szCs w:val="20"/>
        </w:rPr>
        <w:t xml:space="preserve"> </w:t>
      </w:r>
      <w:r w:rsidR="006D75C4">
        <w:rPr>
          <w:rFonts w:cs="Arial"/>
          <w:szCs w:val="20"/>
        </w:rPr>
        <w:t>S</w:t>
      </w:r>
      <w:r w:rsidRPr="00F80D74">
        <w:rPr>
          <w:rFonts w:cs="Arial"/>
          <w:szCs w:val="20"/>
        </w:rPr>
        <w:t xml:space="preserve">. </w:t>
      </w:r>
      <w:r w:rsidR="006D75C4">
        <w:rPr>
          <w:rFonts w:cs="Arial"/>
          <w:szCs w:val="20"/>
        </w:rPr>
        <w:t>Miller Place</w:t>
      </w:r>
      <w:r w:rsidRPr="00F80D74">
        <w:rPr>
          <w:rFonts w:cs="Arial"/>
          <w:szCs w:val="20"/>
        </w:rPr>
        <w:t xml:space="preserve"> </w:t>
      </w:r>
      <w:r w:rsidRPr="00F80D74">
        <w:rPr>
          <w:rFonts w:cs="Arial"/>
          <w:b/>
          <w:szCs w:val="20"/>
        </w:rPr>
        <w:t>·</w:t>
      </w:r>
      <w:r w:rsidRPr="00F80D74">
        <w:rPr>
          <w:rFonts w:cs="Arial"/>
          <w:szCs w:val="20"/>
        </w:rPr>
        <w:t xml:space="preserve"> Oklahoma City, OK 731</w:t>
      </w:r>
      <w:r w:rsidR="006D75C4">
        <w:rPr>
          <w:rFonts w:cs="Arial"/>
          <w:szCs w:val="20"/>
        </w:rPr>
        <w:t>08</w:t>
      </w:r>
      <w:r w:rsidRPr="00F80D74">
        <w:rPr>
          <w:rFonts w:cs="Arial"/>
          <w:szCs w:val="20"/>
        </w:rPr>
        <w:br/>
        <w:t>Telephone: 405</w:t>
      </w:r>
      <w:r w:rsidR="00926E75">
        <w:rPr>
          <w:rFonts w:cs="Arial"/>
          <w:szCs w:val="20"/>
        </w:rPr>
        <w:t>-</w:t>
      </w:r>
      <w:r w:rsidRPr="00F80D74">
        <w:rPr>
          <w:rFonts w:cs="Arial"/>
          <w:szCs w:val="20"/>
        </w:rPr>
        <w:t xml:space="preserve">425-2700 </w:t>
      </w:r>
      <w:r w:rsidRPr="00F80D74">
        <w:rPr>
          <w:rFonts w:cs="Arial"/>
          <w:b/>
          <w:szCs w:val="20"/>
        </w:rPr>
        <w:t>·</w:t>
      </w:r>
      <w:r w:rsidRPr="00F80D74">
        <w:rPr>
          <w:rFonts w:cs="Arial"/>
          <w:szCs w:val="20"/>
        </w:rPr>
        <w:t xml:space="preserve"> Fax: 405</w:t>
      </w:r>
      <w:r w:rsidR="00926E75">
        <w:rPr>
          <w:rFonts w:cs="Arial"/>
          <w:szCs w:val="20"/>
        </w:rPr>
        <w:t>-</w:t>
      </w:r>
      <w:r w:rsidRPr="00F80D74">
        <w:rPr>
          <w:rFonts w:cs="Arial"/>
          <w:szCs w:val="20"/>
        </w:rPr>
        <w:t xml:space="preserve">425-2713 </w:t>
      </w:r>
      <w:r w:rsidRPr="00F80D74">
        <w:rPr>
          <w:rFonts w:cs="Arial"/>
          <w:b/>
          <w:szCs w:val="20"/>
        </w:rPr>
        <w:t>·</w:t>
      </w:r>
      <w:r w:rsidR="00022F7D">
        <w:rPr>
          <w:rFonts w:cs="Arial"/>
          <w:szCs w:val="20"/>
        </w:rPr>
        <w:t xml:space="preserve"> www.omes</w:t>
      </w:r>
      <w:r w:rsidRPr="00F80D74">
        <w:rPr>
          <w:rFonts w:cs="Arial"/>
          <w:szCs w:val="20"/>
        </w:rPr>
        <w:t xml:space="preserve">.ok.gov  </w:t>
      </w:r>
    </w:p>
    <w:sectPr w:rsidR="00F80D74" w:rsidRPr="00F80D74" w:rsidSect="00926E75">
      <w:footerReference w:type="even" r:id="rId9"/>
      <w:footerReference w:type="default" r:id="rId10"/>
      <w:pgSz w:w="12240" w:h="15840"/>
      <w:pgMar w:top="99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1D090" w14:textId="77777777" w:rsidR="005F355C" w:rsidRDefault="005F355C">
      <w:r>
        <w:separator/>
      </w:r>
    </w:p>
  </w:endnote>
  <w:endnote w:type="continuationSeparator" w:id="0">
    <w:p w14:paraId="3C8CA740" w14:textId="77777777" w:rsidR="005F355C" w:rsidRDefault="005F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6B11" w14:textId="77777777" w:rsidR="00CD4000" w:rsidRDefault="00CD4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D65918" w14:textId="77777777" w:rsidR="00CD4000" w:rsidRDefault="00CD4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000" w:firstRow="0" w:lastRow="0" w:firstColumn="0" w:lastColumn="0" w:noHBand="0" w:noVBand="0"/>
    </w:tblPr>
    <w:tblGrid>
      <w:gridCol w:w="5310"/>
      <w:gridCol w:w="5493"/>
    </w:tblGrid>
    <w:tr w:rsidR="00CD4000" w:rsidRPr="00DB076F" w14:paraId="5B350A0E" w14:textId="77777777" w:rsidTr="004B663F">
      <w:tc>
        <w:tcPr>
          <w:tcW w:w="5310" w:type="dxa"/>
          <w:tcMar>
            <w:left w:w="0" w:type="dxa"/>
            <w:right w:w="0" w:type="dxa"/>
          </w:tcMar>
        </w:tcPr>
        <w:p w14:paraId="12BA6B96" w14:textId="75979D65" w:rsidR="00CD4000" w:rsidRPr="00DB076F" w:rsidRDefault="00CD4000" w:rsidP="002141BC">
          <w:pPr>
            <w:pStyle w:val="Footer"/>
            <w:rPr>
              <w:rFonts w:cs="Arial"/>
              <w:b/>
              <w:sz w:val="16"/>
              <w:szCs w:val="16"/>
            </w:rPr>
          </w:pPr>
          <w:r w:rsidRPr="00DB076F">
            <w:rPr>
              <w:rFonts w:cs="Arial"/>
              <w:b/>
              <w:sz w:val="16"/>
              <w:szCs w:val="16"/>
            </w:rPr>
            <w:t>C</w:t>
          </w:r>
          <w:r w:rsidR="002141BC">
            <w:rPr>
              <w:rFonts w:cs="Arial"/>
              <w:b/>
              <w:sz w:val="16"/>
              <w:szCs w:val="16"/>
            </w:rPr>
            <w:t>AM</w:t>
          </w:r>
          <w:r w:rsidRPr="00DB076F">
            <w:rPr>
              <w:rFonts w:cs="Arial"/>
              <w:b/>
              <w:sz w:val="16"/>
              <w:szCs w:val="16"/>
            </w:rPr>
            <w:t>/PROPERTY – FORM 00</w:t>
          </w:r>
          <w:r>
            <w:rPr>
              <w:rFonts w:cs="Arial"/>
              <w:b/>
              <w:sz w:val="16"/>
              <w:szCs w:val="16"/>
            </w:rPr>
            <w:t>7</w:t>
          </w:r>
          <w:r w:rsidR="00926E75">
            <w:rPr>
              <w:rFonts w:cs="Arial"/>
              <w:b/>
              <w:sz w:val="16"/>
              <w:szCs w:val="16"/>
            </w:rPr>
            <w:t xml:space="preserve"> </w:t>
          </w:r>
          <w:r w:rsidRPr="00DB076F">
            <w:rPr>
              <w:rFonts w:cs="Arial"/>
              <w:b/>
              <w:sz w:val="16"/>
              <w:szCs w:val="16"/>
            </w:rPr>
            <w:t>(</w:t>
          </w:r>
          <w:r w:rsidR="002141BC">
            <w:rPr>
              <w:rFonts w:cs="Arial"/>
              <w:b/>
              <w:sz w:val="16"/>
              <w:szCs w:val="16"/>
            </w:rPr>
            <w:t>0</w:t>
          </w:r>
          <w:r w:rsidR="002B4AC4">
            <w:rPr>
              <w:rFonts w:cs="Arial"/>
              <w:b/>
              <w:sz w:val="16"/>
              <w:szCs w:val="16"/>
            </w:rPr>
            <w:t>2</w:t>
          </w:r>
          <w:r w:rsidR="002141BC">
            <w:rPr>
              <w:rFonts w:cs="Arial"/>
              <w:b/>
              <w:sz w:val="16"/>
              <w:szCs w:val="16"/>
            </w:rPr>
            <w:t>/20</w:t>
          </w:r>
          <w:r w:rsidR="002B4AC4">
            <w:rPr>
              <w:rFonts w:cs="Arial"/>
              <w:b/>
              <w:sz w:val="16"/>
              <w:szCs w:val="16"/>
            </w:rPr>
            <w:t>2</w:t>
          </w:r>
          <w:r w:rsidR="002141BC">
            <w:rPr>
              <w:rFonts w:cs="Arial"/>
              <w:b/>
              <w:sz w:val="16"/>
              <w:szCs w:val="16"/>
            </w:rPr>
            <w:t>1</w:t>
          </w:r>
          <w:r w:rsidRPr="00DB076F">
            <w:rPr>
              <w:rFonts w:cs="Arial"/>
              <w:b/>
              <w:sz w:val="16"/>
              <w:szCs w:val="16"/>
            </w:rPr>
            <w:t>)</w:t>
          </w:r>
        </w:p>
      </w:tc>
      <w:tc>
        <w:tcPr>
          <w:tcW w:w="5493" w:type="dxa"/>
          <w:tcMar>
            <w:left w:w="0" w:type="dxa"/>
            <w:right w:w="0" w:type="dxa"/>
          </w:tcMar>
        </w:tcPr>
        <w:p w14:paraId="14BE14EA" w14:textId="198CF02C" w:rsidR="00CD4000" w:rsidRPr="00DB076F" w:rsidRDefault="00CD4000" w:rsidP="00235C57">
          <w:pPr>
            <w:pStyle w:val="Footer"/>
            <w:jc w:val="right"/>
            <w:rPr>
              <w:rFonts w:cs="Arial"/>
              <w:b/>
              <w:sz w:val="16"/>
              <w:szCs w:val="16"/>
            </w:rPr>
          </w:pPr>
          <w:r w:rsidRPr="00DB076F">
            <w:rPr>
              <w:rFonts w:cs="Arial"/>
              <w:b/>
              <w:sz w:val="16"/>
              <w:szCs w:val="16"/>
            </w:rPr>
            <w:t xml:space="preserve">PAGE </w:t>
          </w:r>
          <w:r w:rsidRPr="00DB076F">
            <w:rPr>
              <w:rStyle w:val="PageNumber"/>
              <w:rFonts w:cs="Arial"/>
              <w:b/>
              <w:sz w:val="16"/>
              <w:szCs w:val="16"/>
            </w:rPr>
            <w:fldChar w:fldCharType="begin"/>
          </w:r>
          <w:r w:rsidRPr="00DB076F">
            <w:rPr>
              <w:rStyle w:val="PageNumber"/>
              <w:rFonts w:cs="Arial"/>
              <w:b/>
              <w:sz w:val="16"/>
              <w:szCs w:val="16"/>
            </w:rPr>
            <w:instrText xml:space="preserve"> PAGE </w:instrText>
          </w:r>
          <w:r w:rsidRPr="00DB076F">
            <w:rPr>
              <w:rStyle w:val="PageNumber"/>
              <w:rFonts w:cs="Arial"/>
              <w:b/>
              <w:sz w:val="16"/>
              <w:szCs w:val="16"/>
            </w:rPr>
            <w:fldChar w:fldCharType="separate"/>
          </w:r>
          <w:r w:rsidR="001523B8">
            <w:rPr>
              <w:rStyle w:val="PageNumber"/>
              <w:rFonts w:cs="Arial"/>
              <w:b/>
              <w:noProof/>
              <w:sz w:val="16"/>
              <w:szCs w:val="16"/>
            </w:rPr>
            <w:t>1</w:t>
          </w:r>
          <w:r w:rsidRPr="00DB076F">
            <w:rPr>
              <w:rStyle w:val="PageNumber"/>
              <w:rFonts w:cs="Arial"/>
              <w:b/>
              <w:sz w:val="16"/>
              <w:szCs w:val="16"/>
            </w:rPr>
            <w:fldChar w:fldCharType="end"/>
          </w:r>
          <w:r w:rsidRPr="00DB076F">
            <w:rPr>
              <w:rStyle w:val="PageNumber"/>
              <w:rFonts w:cs="Arial"/>
              <w:b/>
              <w:sz w:val="16"/>
              <w:szCs w:val="16"/>
            </w:rPr>
            <w:t xml:space="preserve"> OF </w:t>
          </w:r>
          <w:r w:rsidRPr="00DB076F">
            <w:rPr>
              <w:rStyle w:val="PageNumber"/>
              <w:rFonts w:cs="Arial"/>
              <w:b/>
              <w:sz w:val="16"/>
              <w:szCs w:val="16"/>
            </w:rPr>
            <w:fldChar w:fldCharType="begin"/>
          </w:r>
          <w:r w:rsidRPr="00DB076F">
            <w:rPr>
              <w:rStyle w:val="PageNumber"/>
              <w:rFonts w:cs="Arial"/>
              <w:b/>
              <w:sz w:val="16"/>
              <w:szCs w:val="16"/>
            </w:rPr>
            <w:instrText xml:space="preserve"> NUMPAGES </w:instrText>
          </w:r>
          <w:r w:rsidRPr="00DB076F">
            <w:rPr>
              <w:rStyle w:val="PageNumber"/>
              <w:rFonts w:cs="Arial"/>
              <w:b/>
              <w:sz w:val="16"/>
              <w:szCs w:val="16"/>
            </w:rPr>
            <w:fldChar w:fldCharType="separate"/>
          </w:r>
          <w:r w:rsidR="001523B8">
            <w:rPr>
              <w:rStyle w:val="PageNumber"/>
              <w:rFonts w:cs="Arial"/>
              <w:b/>
              <w:noProof/>
              <w:sz w:val="16"/>
              <w:szCs w:val="16"/>
            </w:rPr>
            <w:t>1</w:t>
          </w:r>
          <w:r w:rsidRPr="00DB076F">
            <w:rPr>
              <w:rStyle w:val="PageNumber"/>
              <w:rFonts w:cs="Arial"/>
              <w:b/>
              <w:sz w:val="16"/>
              <w:szCs w:val="16"/>
            </w:rPr>
            <w:fldChar w:fldCharType="end"/>
          </w:r>
        </w:p>
      </w:tc>
    </w:tr>
  </w:tbl>
  <w:p w14:paraId="1CCFAC01" w14:textId="77777777" w:rsidR="00CD4000" w:rsidRPr="00F80D74" w:rsidRDefault="00CD4000" w:rsidP="00420207">
    <w:pPr>
      <w:pStyle w:val="Footer"/>
      <w:rPr>
        <w:rFonts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5CEEF" w14:textId="77777777" w:rsidR="005F355C" w:rsidRDefault="005F355C">
      <w:r>
        <w:separator/>
      </w:r>
    </w:p>
  </w:footnote>
  <w:footnote w:type="continuationSeparator" w:id="0">
    <w:p w14:paraId="643EE02D" w14:textId="77777777" w:rsidR="005F355C" w:rsidRDefault="005F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75ED5"/>
    <w:multiLevelType w:val="hybridMultilevel"/>
    <w:tmpl w:val="61FC9F8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8EE"/>
    <w:rsid w:val="00016018"/>
    <w:rsid w:val="00020193"/>
    <w:rsid w:val="00022F7D"/>
    <w:rsid w:val="000251B9"/>
    <w:rsid w:val="00057A25"/>
    <w:rsid w:val="00066E05"/>
    <w:rsid w:val="000A4B65"/>
    <w:rsid w:val="000D6F95"/>
    <w:rsid w:val="00111433"/>
    <w:rsid w:val="001200EC"/>
    <w:rsid w:val="00120F18"/>
    <w:rsid w:val="00125139"/>
    <w:rsid w:val="0012657B"/>
    <w:rsid w:val="001269C5"/>
    <w:rsid w:val="00136E00"/>
    <w:rsid w:val="001523B8"/>
    <w:rsid w:val="00161153"/>
    <w:rsid w:val="00170FA6"/>
    <w:rsid w:val="001B0A60"/>
    <w:rsid w:val="001B5DDC"/>
    <w:rsid w:val="001D0B85"/>
    <w:rsid w:val="00200802"/>
    <w:rsid w:val="002141BC"/>
    <w:rsid w:val="00221FD2"/>
    <w:rsid w:val="002304E8"/>
    <w:rsid w:val="00235C57"/>
    <w:rsid w:val="00257D28"/>
    <w:rsid w:val="00263B3A"/>
    <w:rsid w:val="00291E54"/>
    <w:rsid w:val="002937CA"/>
    <w:rsid w:val="00296974"/>
    <w:rsid w:val="002A2F72"/>
    <w:rsid w:val="002A6948"/>
    <w:rsid w:val="002B4AC4"/>
    <w:rsid w:val="002B4E2A"/>
    <w:rsid w:val="002C371F"/>
    <w:rsid w:val="002C4F9C"/>
    <w:rsid w:val="002D0F50"/>
    <w:rsid w:val="002D421D"/>
    <w:rsid w:val="002D77C5"/>
    <w:rsid w:val="00304887"/>
    <w:rsid w:val="00324950"/>
    <w:rsid w:val="00351B5E"/>
    <w:rsid w:val="003662AD"/>
    <w:rsid w:val="00371415"/>
    <w:rsid w:val="00371AF1"/>
    <w:rsid w:val="003A0E8F"/>
    <w:rsid w:val="003A22C1"/>
    <w:rsid w:val="003A7C7A"/>
    <w:rsid w:val="003B0C3F"/>
    <w:rsid w:val="003D0145"/>
    <w:rsid w:val="003D2B58"/>
    <w:rsid w:val="003D5437"/>
    <w:rsid w:val="003F0685"/>
    <w:rsid w:val="0040091A"/>
    <w:rsid w:val="00404FFE"/>
    <w:rsid w:val="0040649E"/>
    <w:rsid w:val="00420207"/>
    <w:rsid w:val="00427489"/>
    <w:rsid w:val="004A6F29"/>
    <w:rsid w:val="004B6525"/>
    <w:rsid w:val="004B663F"/>
    <w:rsid w:val="004C43DF"/>
    <w:rsid w:val="004C5B22"/>
    <w:rsid w:val="004D145C"/>
    <w:rsid w:val="004D26AF"/>
    <w:rsid w:val="0053408B"/>
    <w:rsid w:val="005420DA"/>
    <w:rsid w:val="00542F7C"/>
    <w:rsid w:val="005629CD"/>
    <w:rsid w:val="00567068"/>
    <w:rsid w:val="00570173"/>
    <w:rsid w:val="00574E63"/>
    <w:rsid w:val="00576327"/>
    <w:rsid w:val="00594FE7"/>
    <w:rsid w:val="005A4188"/>
    <w:rsid w:val="005A5D8E"/>
    <w:rsid w:val="005B0A98"/>
    <w:rsid w:val="005B3DC2"/>
    <w:rsid w:val="005E0717"/>
    <w:rsid w:val="005E7A17"/>
    <w:rsid w:val="005F0F44"/>
    <w:rsid w:val="005F2089"/>
    <w:rsid w:val="005F2A27"/>
    <w:rsid w:val="005F355C"/>
    <w:rsid w:val="0061257B"/>
    <w:rsid w:val="0061379F"/>
    <w:rsid w:val="00654E62"/>
    <w:rsid w:val="00662983"/>
    <w:rsid w:val="00687D53"/>
    <w:rsid w:val="00694035"/>
    <w:rsid w:val="006C4A67"/>
    <w:rsid w:val="006D53F7"/>
    <w:rsid w:val="006D75C4"/>
    <w:rsid w:val="00705A75"/>
    <w:rsid w:val="00710126"/>
    <w:rsid w:val="00720D88"/>
    <w:rsid w:val="00736790"/>
    <w:rsid w:val="007450BA"/>
    <w:rsid w:val="0076657B"/>
    <w:rsid w:val="00770C71"/>
    <w:rsid w:val="00787DB1"/>
    <w:rsid w:val="0079784B"/>
    <w:rsid w:val="007A27DE"/>
    <w:rsid w:val="007D3064"/>
    <w:rsid w:val="007E4709"/>
    <w:rsid w:val="007F7BEA"/>
    <w:rsid w:val="0080791D"/>
    <w:rsid w:val="008128C5"/>
    <w:rsid w:val="00820713"/>
    <w:rsid w:val="00825A47"/>
    <w:rsid w:val="0083072A"/>
    <w:rsid w:val="00847C21"/>
    <w:rsid w:val="00880FBF"/>
    <w:rsid w:val="00894BC9"/>
    <w:rsid w:val="008A4B7C"/>
    <w:rsid w:val="008D0E2A"/>
    <w:rsid w:val="008E69B4"/>
    <w:rsid w:val="008F3EA8"/>
    <w:rsid w:val="00905D4B"/>
    <w:rsid w:val="009177A2"/>
    <w:rsid w:val="00926E75"/>
    <w:rsid w:val="0093008E"/>
    <w:rsid w:val="00931D9F"/>
    <w:rsid w:val="0098011D"/>
    <w:rsid w:val="009A11C5"/>
    <w:rsid w:val="009B3E62"/>
    <w:rsid w:val="009C2CC3"/>
    <w:rsid w:val="009C6451"/>
    <w:rsid w:val="009C7330"/>
    <w:rsid w:val="009D75E6"/>
    <w:rsid w:val="009E5367"/>
    <w:rsid w:val="009E6975"/>
    <w:rsid w:val="00A1002C"/>
    <w:rsid w:val="00A451BE"/>
    <w:rsid w:val="00A47B6F"/>
    <w:rsid w:val="00A55A34"/>
    <w:rsid w:val="00A70D96"/>
    <w:rsid w:val="00A75AFA"/>
    <w:rsid w:val="00AB4433"/>
    <w:rsid w:val="00AC454D"/>
    <w:rsid w:val="00AE0D5F"/>
    <w:rsid w:val="00AE7810"/>
    <w:rsid w:val="00AF7ED1"/>
    <w:rsid w:val="00B0418F"/>
    <w:rsid w:val="00B21454"/>
    <w:rsid w:val="00B345D6"/>
    <w:rsid w:val="00B70448"/>
    <w:rsid w:val="00BC7D43"/>
    <w:rsid w:val="00BD01D8"/>
    <w:rsid w:val="00BD1F7E"/>
    <w:rsid w:val="00BF1A22"/>
    <w:rsid w:val="00BF7791"/>
    <w:rsid w:val="00C06EAD"/>
    <w:rsid w:val="00C16250"/>
    <w:rsid w:val="00C24BE4"/>
    <w:rsid w:val="00C25F94"/>
    <w:rsid w:val="00C2773A"/>
    <w:rsid w:val="00C83C94"/>
    <w:rsid w:val="00CA3CA2"/>
    <w:rsid w:val="00CC4656"/>
    <w:rsid w:val="00CD4000"/>
    <w:rsid w:val="00CE2992"/>
    <w:rsid w:val="00CE78EE"/>
    <w:rsid w:val="00CF63B4"/>
    <w:rsid w:val="00CF7375"/>
    <w:rsid w:val="00D43CFA"/>
    <w:rsid w:val="00D52BD8"/>
    <w:rsid w:val="00D549F8"/>
    <w:rsid w:val="00D63529"/>
    <w:rsid w:val="00D75A30"/>
    <w:rsid w:val="00D825D4"/>
    <w:rsid w:val="00D85DE4"/>
    <w:rsid w:val="00DB076F"/>
    <w:rsid w:val="00DD54D2"/>
    <w:rsid w:val="00E07830"/>
    <w:rsid w:val="00E1765E"/>
    <w:rsid w:val="00E260F5"/>
    <w:rsid w:val="00E57F1C"/>
    <w:rsid w:val="00E72715"/>
    <w:rsid w:val="00E81933"/>
    <w:rsid w:val="00E87AD2"/>
    <w:rsid w:val="00E95EFB"/>
    <w:rsid w:val="00EC50FB"/>
    <w:rsid w:val="00EC65C0"/>
    <w:rsid w:val="00ED440F"/>
    <w:rsid w:val="00F27207"/>
    <w:rsid w:val="00F3566A"/>
    <w:rsid w:val="00F37A76"/>
    <w:rsid w:val="00F420D7"/>
    <w:rsid w:val="00F65D67"/>
    <w:rsid w:val="00F732D4"/>
    <w:rsid w:val="00F80D74"/>
    <w:rsid w:val="00FE3929"/>
    <w:rsid w:val="00FE3B89"/>
    <w:rsid w:val="00FF012F"/>
    <w:rsid w:val="00FF2211"/>
    <w:rsid w:val="00FF29F4"/>
    <w:rsid w:val="00FF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05B5CD6"/>
  <w14:defaultImageDpi w14:val="0"/>
  <w15:docId w15:val="{8BF9FE90-BE5E-461B-A370-A77A34C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basedOn w:val="TableText"/>
    <w:next w:val="Normal"/>
    <w:link w:val="Heading1Char"/>
    <w:uiPriority w:val="9"/>
    <w:qFormat/>
    <w:rsid w:val="001523B8"/>
    <w:pPr>
      <w:framePr w:hSpace="180" w:wrap="around" w:hAnchor="text" w:y="-540"/>
      <w:jc w:val="center"/>
      <w:outlineLvl w:val="0"/>
    </w:pPr>
    <w:rPr>
      <w:b/>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23B8"/>
    <w:rPr>
      <w:rFonts w:ascii="Arial" w:hAnsi="Arial" w:cs="Arial"/>
      <w:b/>
      <w:sz w:val="24"/>
      <w:szCs w:val="28"/>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szCs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szCs w:val="24"/>
    </w:rPr>
  </w:style>
  <w:style w:type="paragraph" w:styleId="DocumentMap">
    <w:name w:val="Document Map"/>
    <w:basedOn w:val="Normal"/>
    <w:link w:val="DocumentMapChar"/>
    <w:uiPriority w:val="99"/>
    <w:semiHidden/>
    <w:rsid w:val="00CE78EE"/>
    <w:pPr>
      <w:shd w:val="clear" w:color="auto" w:fill="000080"/>
    </w:pPr>
    <w:rPr>
      <w:rFonts w:ascii="Tahoma" w:hAnsi="Tahoma" w:cs="Tahoma"/>
      <w:szCs w:val="20"/>
    </w:rPr>
  </w:style>
  <w:style w:type="character" w:customStyle="1" w:styleId="DocumentMapChar">
    <w:name w:val="Document Map Char"/>
    <w:link w:val="DocumentMap"/>
    <w:uiPriority w:val="99"/>
    <w:semiHidden/>
    <w:rPr>
      <w:rFonts w:ascii="Segoe UI" w:hAnsi="Segoe UI" w:cs="Segoe UI"/>
      <w:sz w:val="16"/>
      <w:szCs w:val="16"/>
    </w:rPr>
  </w:style>
  <w:style w:type="paragraph" w:styleId="BalloonText">
    <w:name w:val="Balloon Text"/>
    <w:basedOn w:val="Normal"/>
    <w:link w:val="BalloonTextChar"/>
    <w:uiPriority w:val="99"/>
    <w:semiHidden/>
    <w:rsid w:val="00CE78EE"/>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paragraph" w:customStyle="1" w:styleId="TableText">
    <w:name w:val="Table Text"/>
    <w:basedOn w:val="Normal"/>
    <w:rsid w:val="00420207"/>
    <w:pPr>
      <w:overflowPunct w:val="0"/>
      <w:autoSpaceDE w:val="0"/>
      <w:autoSpaceDN w:val="0"/>
      <w:adjustRightInd w:val="0"/>
      <w:jc w:val="right"/>
      <w:textAlignment w:val="baseline"/>
    </w:pPr>
    <w:rPr>
      <w:rFonts w:cs="Arial"/>
      <w:color w:val="000000"/>
      <w:szCs w:val="20"/>
    </w:rPr>
  </w:style>
  <w:style w:type="table" w:styleId="TableGrid">
    <w:name w:val="Table Grid"/>
    <w:basedOn w:val="TableNormal"/>
    <w:uiPriority w:val="39"/>
    <w:rsid w:val="00AF7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7A27DE"/>
    <w:rPr>
      <w:rFonts w:ascii="Times New Roman" w:hAnsi="Times New Roman"/>
      <w:color w:val="000000"/>
      <w:sz w:val="24"/>
      <w:szCs w:val="20"/>
    </w:rPr>
  </w:style>
  <w:style w:type="paragraph" w:customStyle="1" w:styleId="sans13">
    <w:name w:val="sans13"/>
    <w:basedOn w:val="Normal"/>
    <w:rsid w:val="00EC50FB"/>
    <w:pPr>
      <w:spacing w:before="100" w:beforeAutospacing="1" w:after="100" w:afterAutospacing="1"/>
    </w:pPr>
    <w:rPr>
      <w:rFonts w:ascii="Verdana" w:hAnsi="Verdana"/>
      <w:szCs w:val="20"/>
    </w:rPr>
  </w:style>
  <w:style w:type="character" w:styleId="FollowedHyperlink">
    <w:name w:val="FollowedHyperlink"/>
    <w:uiPriority w:val="99"/>
    <w:rsid w:val="00200802"/>
    <w:rPr>
      <w:color w:val="800080"/>
      <w:u w:val="single"/>
    </w:rPr>
  </w:style>
  <w:style w:type="paragraph" w:customStyle="1" w:styleId="AgencyName">
    <w:name w:val="Agency Name"/>
    <w:qFormat/>
    <w:rsid w:val="002141BC"/>
    <w:pPr>
      <w:spacing w:line="324" w:lineRule="exact"/>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5002">
      <w:marLeft w:val="0"/>
      <w:marRight w:val="0"/>
      <w:marTop w:val="0"/>
      <w:marBottom w:val="0"/>
      <w:divBdr>
        <w:top w:val="none" w:sz="0" w:space="0" w:color="auto"/>
        <w:left w:val="none" w:sz="0" w:space="0" w:color="auto"/>
        <w:bottom w:val="none" w:sz="0" w:space="0" w:color="auto"/>
        <w:right w:val="none" w:sz="0" w:space="0" w:color="auto"/>
      </w:divBdr>
    </w:div>
    <w:div w:id="83845008">
      <w:marLeft w:val="0"/>
      <w:marRight w:val="0"/>
      <w:marTop w:val="0"/>
      <w:marBottom w:val="0"/>
      <w:divBdr>
        <w:top w:val="none" w:sz="0" w:space="0" w:color="auto"/>
        <w:left w:val="none" w:sz="0" w:space="0" w:color="auto"/>
        <w:bottom w:val="none" w:sz="0" w:space="0" w:color="auto"/>
        <w:right w:val="none" w:sz="0" w:space="0" w:color="auto"/>
      </w:divBdr>
      <w:divsChild>
        <w:div w:id="83845003">
          <w:marLeft w:val="0"/>
          <w:marRight w:val="0"/>
          <w:marTop w:val="0"/>
          <w:marBottom w:val="0"/>
          <w:divBdr>
            <w:top w:val="none" w:sz="0" w:space="0" w:color="auto"/>
            <w:left w:val="none" w:sz="0" w:space="0" w:color="auto"/>
            <w:bottom w:val="none" w:sz="0" w:space="0" w:color="auto"/>
            <w:right w:val="none" w:sz="0" w:space="0" w:color="auto"/>
          </w:divBdr>
        </w:div>
        <w:div w:id="83845004">
          <w:marLeft w:val="0"/>
          <w:marRight w:val="0"/>
          <w:marTop w:val="0"/>
          <w:marBottom w:val="0"/>
          <w:divBdr>
            <w:top w:val="none" w:sz="0" w:space="0" w:color="auto"/>
            <w:left w:val="none" w:sz="0" w:space="0" w:color="auto"/>
            <w:bottom w:val="none" w:sz="0" w:space="0" w:color="auto"/>
            <w:right w:val="none" w:sz="0" w:space="0" w:color="auto"/>
          </w:divBdr>
        </w:div>
        <w:div w:id="83845005">
          <w:marLeft w:val="0"/>
          <w:marRight w:val="0"/>
          <w:marTop w:val="0"/>
          <w:marBottom w:val="0"/>
          <w:divBdr>
            <w:top w:val="none" w:sz="0" w:space="0" w:color="auto"/>
            <w:left w:val="none" w:sz="0" w:space="0" w:color="auto"/>
            <w:bottom w:val="none" w:sz="0" w:space="0" w:color="auto"/>
            <w:right w:val="none" w:sz="0" w:space="0" w:color="auto"/>
          </w:divBdr>
        </w:div>
        <w:div w:id="83845006">
          <w:marLeft w:val="0"/>
          <w:marRight w:val="0"/>
          <w:marTop w:val="0"/>
          <w:marBottom w:val="0"/>
          <w:divBdr>
            <w:top w:val="none" w:sz="0" w:space="0" w:color="auto"/>
            <w:left w:val="none" w:sz="0" w:space="0" w:color="auto"/>
            <w:bottom w:val="none" w:sz="0" w:space="0" w:color="auto"/>
            <w:right w:val="none" w:sz="0" w:space="0" w:color="auto"/>
          </w:divBdr>
        </w:div>
        <w:div w:id="83845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Weapon Request Procedures</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Weapon Request Procedures</dc:title>
  <dc:subject>Procedures to request transfer of military weapons from the federal government.</dc:subject>
  <dc:creator>OMES Federal Surplus</dc:creator>
  <cp:keywords>weapon, request, procedure, federal, government</cp:keywords>
  <dc:description/>
  <cp:lastModifiedBy>Jake Lowrey</cp:lastModifiedBy>
  <cp:revision>5</cp:revision>
  <cp:lastPrinted>2021-02-11T13:01:00Z</cp:lastPrinted>
  <dcterms:created xsi:type="dcterms:W3CDTF">2021-02-11T13:02:00Z</dcterms:created>
  <dcterms:modified xsi:type="dcterms:W3CDTF">2021-02-11T20:43:00Z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